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Arial" w:hAnsi="Arial" w:eastAsia="Arial"/>
          <w:b/>
          <w:color w:val="1F4E79"/>
          <w:sz w:val="36"/>
        </w:rPr>
        <w:t>VŠEOBECNÉ OBCHODNÉ PODMIENKY</w:t>
      </w:r>
    </w:p>
    <w:p>
      <w:pPr>
        <w:spacing w:after="40"/>
        <w:jc w:val="center"/>
      </w:pPr>
      <w:r>
        <w:rPr>
          <w:rFonts w:ascii="Arial" w:hAnsi="Arial" w:eastAsia="Arial"/>
          <w:b/>
          <w:color w:val="333333"/>
          <w:sz w:val="24"/>
        </w:rPr>
        <w:t>predaja jedál, nápojov a doplnkového sortimentu</w:t>
      </w:r>
    </w:p>
    <w:p>
      <w:pPr>
        <w:spacing w:after="240"/>
        <w:jc w:val="center"/>
      </w:pPr>
      <w:r>
        <w:rPr>
          <w:rFonts w:ascii="Arial" w:hAnsi="Arial" w:eastAsia="Arial"/>
          <w:b/>
          <w:color w:val="333333"/>
          <w:sz w:val="24"/>
        </w:rPr>
        <w:t>pre webové sídlo www.pizzacarolina.sk</w:t>
      </w:r>
    </w:p>
    <w:tbl>
      <w:tblPr>
        <w:tblW w:type="auto" w:w="0"/>
        <w:jc w:val="center"/>
        <w:tblLook w:firstColumn="1" w:firstRow="1" w:lastColumn="0" w:lastRow="0" w:noHBand="0" w:noVBand="1" w:val="04A0"/>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Pr>
      <w:tblGrid>
        <w:gridCol w:w="5100"/>
        <w:gridCol w:w="5100"/>
      </w:tblGrid>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Predávajúci</w:t>
            </w:r>
          </w:p>
        </w:tc>
        <w:tc>
          <w:tcPr>
            <w:tcW w:type="dxa" w:w="5100"/>
            <w:tcMar>
              <w:top w:w="80" w:type="dxa"/>
              <w:start w:w="100" w:type="dxa"/>
              <w:bottom w:w="80" w:type="dxa"/>
              <w:end w:w="100" w:type="dxa"/>
            </w:tcMar>
            <w:vAlign w:val="center"/>
          </w:tcPr>
          <w:p>
            <w:pPr>
              <w:spacing w:after="20"/>
            </w:pPr>
            <w:r>
              <w:rPr>
                <w:rFonts w:ascii="Arial" w:hAnsi="Arial" w:eastAsia="Arial"/>
                <w:b w:val="0"/>
                <w:sz w:val="19"/>
              </w:rPr>
              <w:t>Mattre Gastronomy s.r.o.</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Sídlo</w:t>
            </w:r>
          </w:p>
        </w:tc>
        <w:tc>
          <w:tcPr>
            <w:tcW w:type="dxa" w:w="5100"/>
            <w:tcMar>
              <w:top w:w="80" w:type="dxa"/>
              <w:start w:w="100" w:type="dxa"/>
              <w:bottom w:w="80" w:type="dxa"/>
              <w:end w:w="100" w:type="dxa"/>
            </w:tcMar>
            <w:vAlign w:val="center"/>
          </w:tcPr>
          <w:p>
            <w:pPr>
              <w:spacing w:after="20"/>
            </w:pPr>
            <w:r>
              <w:rPr>
                <w:rFonts w:ascii="Arial" w:hAnsi="Arial" w:eastAsia="Arial"/>
                <w:b w:val="0"/>
                <w:sz w:val="19"/>
              </w:rPr>
              <w:t>Štefánikova 21/111, 917 01 Trnava, Slovenská republika</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IČO</w:t>
            </w:r>
          </w:p>
        </w:tc>
        <w:tc>
          <w:tcPr>
            <w:tcW w:type="dxa" w:w="5100"/>
            <w:tcMar>
              <w:top w:w="80" w:type="dxa"/>
              <w:start w:w="100" w:type="dxa"/>
              <w:bottom w:w="80" w:type="dxa"/>
              <w:end w:w="100" w:type="dxa"/>
            </w:tcMar>
            <w:vAlign w:val="center"/>
          </w:tcPr>
          <w:p>
            <w:pPr>
              <w:spacing w:after="20"/>
            </w:pPr>
            <w:r>
              <w:rPr>
                <w:rFonts w:ascii="Arial" w:hAnsi="Arial" w:eastAsia="Arial"/>
                <w:b w:val="0"/>
                <w:sz w:val="19"/>
              </w:rPr>
              <w:t>55 297 561</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DIČ</w:t>
            </w:r>
          </w:p>
        </w:tc>
        <w:tc>
          <w:tcPr>
            <w:tcW w:type="dxa" w:w="5100"/>
            <w:tcMar>
              <w:top w:w="80" w:type="dxa"/>
              <w:start w:w="100" w:type="dxa"/>
              <w:bottom w:w="80" w:type="dxa"/>
              <w:end w:w="100" w:type="dxa"/>
            </w:tcMar>
            <w:vAlign w:val="center"/>
          </w:tcPr>
          <w:p>
            <w:pPr>
              <w:spacing w:after="20"/>
            </w:pPr>
            <w:r>
              <w:rPr>
                <w:rFonts w:ascii="Arial" w:hAnsi="Arial" w:eastAsia="Arial"/>
                <w:b w:val="0"/>
                <w:sz w:val="19"/>
              </w:rPr>
              <w:t>2121944616</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IČ DPH</w:t>
            </w:r>
          </w:p>
        </w:tc>
        <w:tc>
          <w:tcPr>
            <w:tcW w:type="dxa" w:w="5100"/>
            <w:tcMar>
              <w:top w:w="80" w:type="dxa"/>
              <w:start w:w="100" w:type="dxa"/>
              <w:bottom w:w="80" w:type="dxa"/>
              <w:end w:w="100" w:type="dxa"/>
            </w:tcMar>
            <w:vAlign w:val="center"/>
          </w:tcPr>
          <w:p>
            <w:pPr>
              <w:spacing w:after="20"/>
            </w:pPr>
            <w:r>
              <w:rPr>
                <w:rFonts w:ascii="Arial" w:hAnsi="Arial" w:eastAsia="Arial"/>
                <w:b w:val="0"/>
                <w:sz w:val="19"/>
              </w:rPr>
              <w:t>SK2121944616, platiteľ DPH podľa § 4 zákona o DPH, registrácia od 01.10.2023</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Zápis v registri</w:t>
            </w:r>
          </w:p>
        </w:tc>
        <w:tc>
          <w:tcPr>
            <w:tcW w:type="dxa" w:w="5100"/>
            <w:tcMar>
              <w:top w:w="80" w:type="dxa"/>
              <w:start w:w="100" w:type="dxa"/>
              <w:bottom w:w="80" w:type="dxa"/>
              <w:end w:w="100" w:type="dxa"/>
            </w:tcMar>
            <w:vAlign w:val="center"/>
          </w:tcPr>
          <w:p>
            <w:pPr>
              <w:spacing w:after="20"/>
            </w:pPr>
            <w:r>
              <w:rPr>
                <w:rFonts w:ascii="Arial" w:hAnsi="Arial" w:eastAsia="Arial"/>
                <w:b w:val="0"/>
                <w:sz w:val="19"/>
              </w:rPr>
              <w:t>Obchodný register Okresného súdu Trnava, oddiel: Sro, vložka č. 53629/T</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Webové sídlo</w:t>
            </w:r>
          </w:p>
        </w:tc>
        <w:tc>
          <w:tcPr>
            <w:tcW w:type="dxa" w:w="5100"/>
            <w:tcMar>
              <w:top w:w="80" w:type="dxa"/>
              <w:start w:w="100" w:type="dxa"/>
              <w:bottom w:w="80" w:type="dxa"/>
              <w:end w:w="100" w:type="dxa"/>
            </w:tcMar>
            <w:vAlign w:val="center"/>
          </w:tcPr>
          <w:p>
            <w:pPr>
              <w:spacing w:after="20"/>
            </w:pPr>
            <w:r>
              <w:rPr>
                <w:rFonts w:ascii="Arial" w:hAnsi="Arial" w:eastAsia="Arial"/>
                <w:b w:val="0"/>
                <w:sz w:val="19"/>
              </w:rPr>
              <w:t>www.pizzacarolina.sk</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E-mail</w:t>
            </w:r>
          </w:p>
        </w:tc>
        <w:tc>
          <w:tcPr>
            <w:tcW w:type="dxa" w:w="5100"/>
            <w:tcMar>
              <w:top w:w="80" w:type="dxa"/>
              <w:start w:w="100" w:type="dxa"/>
              <w:bottom w:w="80" w:type="dxa"/>
              <w:end w:w="100" w:type="dxa"/>
            </w:tcMar>
            <w:vAlign w:val="center"/>
          </w:tcPr>
          <w:p>
            <w:pPr>
              <w:spacing w:after="20"/>
            </w:pPr>
            <w:r>
              <w:rPr>
                <w:rFonts w:ascii="Arial" w:hAnsi="Arial" w:eastAsia="Arial"/>
                <w:b w:val="0"/>
                <w:sz w:val="19"/>
              </w:rPr>
              <w:t>info@mattre.sk</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Telefón</w:t>
            </w:r>
          </w:p>
        </w:tc>
        <w:tc>
          <w:tcPr>
            <w:tcW w:type="dxa" w:w="5100"/>
            <w:tcMar>
              <w:top w:w="80" w:type="dxa"/>
              <w:start w:w="100" w:type="dxa"/>
              <w:bottom w:w="80" w:type="dxa"/>
              <w:end w:w="100" w:type="dxa"/>
            </w:tcMar>
            <w:vAlign w:val="center"/>
          </w:tcPr>
          <w:p>
            <w:pPr>
              <w:spacing w:after="20"/>
            </w:pPr>
            <w:r>
              <w:rPr>
                <w:rFonts w:ascii="Arial" w:hAnsi="Arial" w:eastAsia="Arial"/>
                <w:b w:val="0"/>
                <w:sz w:val="19"/>
              </w:rPr>
              <w:t>+421 917 100 610</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Kontaktná osoba</w:t>
            </w:r>
          </w:p>
        </w:tc>
        <w:tc>
          <w:tcPr>
            <w:tcW w:type="dxa" w:w="5100"/>
            <w:tcMar>
              <w:top w:w="80" w:type="dxa"/>
              <w:start w:w="100" w:type="dxa"/>
              <w:bottom w:w="80" w:type="dxa"/>
              <w:end w:w="100" w:type="dxa"/>
            </w:tcMar>
            <w:vAlign w:val="center"/>
          </w:tcPr>
          <w:p>
            <w:pPr>
              <w:spacing w:after="20"/>
            </w:pPr>
            <w:r>
              <w:rPr>
                <w:rFonts w:ascii="Arial" w:hAnsi="Arial" w:eastAsia="Arial"/>
                <w:b w:val="0"/>
                <w:sz w:val="19"/>
              </w:rPr>
              <w:t>Matej Kučera</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Bankové spojenie</w:t>
            </w:r>
          </w:p>
        </w:tc>
        <w:tc>
          <w:tcPr>
            <w:tcW w:type="dxa" w:w="5100"/>
            <w:tcMar>
              <w:top w:w="80" w:type="dxa"/>
              <w:start w:w="100" w:type="dxa"/>
              <w:bottom w:w="80" w:type="dxa"/>
              <w:end w:w="100" w:type="dxa"/>
            </w:tcMar>
            <w:vAlign w:val="center"/>
          </w:tcPr>
          <w:p>
            <w:pPr>
              <w:spacing w:after="20"/>
            </w:pPr>
            <w:r>
              <w:rPr>
                <w:rFonts w:ascii="Arial" w:hAnsi="Arial" w:eastAsia="Arial"/>
                <w:b w:val="0"/>
                <w:sz w:val="19"/>
              </w:rPr>
              <w:t>IBAN: SK10 1100 0000 0029 4214 6221</w:t>
            </w:r>
          </w:p>
        </w:tc>
      </w:tr>
      <w:tr>
        <w:tc>
          <w:tcPr>
            <w:tcW w:type="dxa" w:w="5100"/>
            <w:tcMar>
              <w:top w:w="80" w:type="dxa"/>
              <w:start w:w="100" w:type="dxa"/>
              <w:bottom w:w="80" w:type="dxa"/>
              <w:end w:w="100" w:type="dxa"/>
            </w:tcMar>
            <w:vAlign w:val="center"/>
            <w:shd w:fill="F2F2F2"/>
          </w:tcPr>
          <w:p>
            <w:pPr>
              <w:spacing w:after="20"/>
            </w:pPr>
            <w:r>
              <w:rPr>
                <w:rFonts w:ascii="Arial" w:hAnsi="Arial" w:eastAsia="Arial"/>
                <w:b/>
                <w:sz w:val="19"/>
              </w:rPr>
              <w:t>Verzia a účinnosť</w:t>
            </w:r>
          </w:p>
        </w:tc>
        <w:tc>
          <w:tcPr>
            <w:tcW w:type="dxa" w:w="5100"/>
            <w:tcMar>
              <w:top w:w="80" w:type="dxa"/>
              <w:start w:w="100" w:type="dxa"/>
              <w:bottom w:w="80" w:type="dxa"/>
              <w:end w:w="100" w:type="dxa"/>
            </w:tcMar>
            <w:vAlign w:val="center"/>
          </w:tcPr>
          <w:p>
            <w:pPr>
              <w:spacing w:after="20"/>
            </w:pPr>
            <w:r>
              <w:rPr>
                <w:rFonts w:ascii="Arial" w:hAnsi="Arial" w:eastAsia="Arial"/>
                <w:b w:val="0"/>
                <w:sz w:val="19"/>
              </w:rPr>
              <w:t>Verzia 1.0, účinné od 01.07.2026</w:t>
            </w:r>
          </w:p>
        </w:tc>
      </w:tr>
    </w:tbl>
    <w:tbl>
      <w:tblPr>
        <w:tblW w:type="auto" w:w="0"/>
        <w:jc w:val="center"/>
        <w:tblLayout w:type="autofit"/>
        <w:tblLook w:firstColumn="1" w:firstRow="1" w:lastColumn="0" w:lastRow="0" w:noHBand="0" w:noVBand="1" w:val="04A0"/>
        <w:tblBorders>
          <w:top w:val="single" w:sz="6" w:space="0" w:color="B7C9D6"/>
          <w:left w:val="single" w:sz="6" w:space="0" w:color="B7C9D6"/>
          <w:bottom w:val="single" w:sz="6" w:space="0" w:color="B7C9D6"/>
          <w:right w:val="single" w:sz="6" w:space="0" w:color="B7C9D6"/>
          <w:insideH w:val="single" w:sz="6" w:space="0" w:color="B7C9D6"/>
          <w:insideV w:val="single" w:sz="6" w:space="0" w:color="B7C9D6"/>
        </w:tblBorders>
      </w:tblPr>
      <w:tblGrid>
        <w:gridCol w:w="10200"/>
      </w:tblGrid>
      <w:tr>
        <w:tc>
          <w:tcPr>
            <w:tcW w:type="dxa" w:w="10200"/>
            <w:shd w:fill="EAF2F8"/>
            <w:tcMar>
              <w:top w:w="120" w:type="dxa"/>
              <w:start w:w="140" w:type="dxa"/>
              <w:bottom w:w="120" w:type="dxa"/>
              <w:end w:w="140" w:type="dxa"/>
            </w:tcMar>
          </w:tcPr>
          <w:p>
            <w:pPr>
              <w:spacing w:after="60"/>
            </w:pPr>
            <w:r>
              <w:rPr>
                <w:rFonts w:ascii="Arial" w:hAnsi="Arial" w:eastAsia="Arial"/>
                <w:b/>
                <w:color w:val="1F4E79"/>
                <w:sz w:val="21"/>
              </w:rPr>
              <w:t>Poznámka k nasadeniu na web</w:t>
            </w:r>
          </w:p>
          <w:p>
            <w:pPr>
              <w:spacing w:after="40"/>
            </w:pPr>
            <w:r>
              <w:rPr>
                <w:rFonts w:ascii="Arial" w:hAnsi="Arial" w:eastAsia="Arial"/>
                <w:sz w:val="19"/>
              </w:rPr>
              <w:t>Tieto VOP sú pripravené pre zákaznícky web www.pizzacarolina.sk a používajú nové identifikačné údaje predávajúceho. Staré údaje o adrese, IČO, DIČ alebo IČ DPH sa majú z webu, potvrdení objednávok a obchodných dokumentov odstrániť.</w:t>
            </w:r>
          </w:p>
          <w:p>
            <w:pPr>
              <w:spacing w:after="40"/>
            </w:pPr>
            <w:r>
              <w:rPr>
                <w:rFonts w:ascii="Arial" w:hAnsi="Arial" w:eastAsia="Arial"/>
                <w:sz w:val="19"/>
              </w:rPr>
              <w:t>Ak je fyzická prevádzka, výdajné miesto alebo kuchyňa odlišná od sídla predávajúceho, aktuálna adresa prevádzky má byť zákazníkovi zobrazená na webe pred odoslaním objednávky a v potvrdení objednávky alebo na doklade.</w:t>
            </w:r>
          </w:p>
        </w:tc>
      </w:tr>
    </w:tbl>
    <w:p>
      <w:pPr>
        <w:keepNext/>
        <w:spacing w:before="200" w:after="80"/>
      </w:pPr>
      <w:r>
        <w:rPr>
          <w:rFonts w:ascii="Arial" w:hAnsi="Arial" w:eastAsia="Arial"/>
          <w:b/>
          <w:color w:val="1F4E79"/>
          <w:sz w:val="24"/>
        </w:rPr>
        <w:t>1. Úvodné ustanovenia a identifikácia predávajúceho</w:t>
      </w:r>
    </w:p>
    <w:p>
      <w:pPr>
        <w:keepNext/>
        <w:spacing w:after="60" w:before="0" w:line="252" w:lineRule="auto"/>
      </w:pPr>
      <w:r>
        <w:rPr>
          <w:rFonts w:ascii="Arial" w:hAnsi="Arial" w:eastAsia="Arial"/>
          <w:sz w:val="20"/>
        </w:rPr>
        <w:t>1.1 Tieto všeobecné obchodné podmienky (ďalej len „VOP“) upravujú práva a povinnosti medzi predávajúcim a zákazníkom pri objednávaní, predaji, platbe, výdaji a doručení jedál, nápojov, obalov a doplnkového sortimentu ponúkaného prostredníctvom webového sídla www.pizzacarolina.sk, telefonicky, e-mailom alebo iným predávajúcim určeným spôsobom.</w:t>
      </w:r>
    </w:p>
    <w:p>
      <w:pPr>
        <w:keepNext/>
        <w:spacing w:after="60" w:before="0" w:line="252" w:lineRule="auto"/>
      </w:pPr>
      <w:r>
        <w:rPr>
          <w:rFonts w:ascii="Arial" w:hAnsi="Arial" w:eastAsia="Arial"/>
          <w:sz w:val="20"/>
        </w:rPr>
        <w:t>1.2 Predávajúcim je Mattre Gastronomy s.r.o., sídlo Štefánikova 21/111, 917 01 Trnava, IČO 55 297 561, DIČ 2121944616, IČ DPH SK2121944616, zapísaná v Obchodnom registri Okresného súdu Trnava, oddiel Sro, vložka č. 53629/T.</w:t>
      </w:r>
    </w:p>
    <w:p>
      <w:pPr>
        <w:keepNext/>
        <w:spacing w:after="60" w:before="0" w:line="252" w:lineRule="auto"/>
      </w:pPr>
      <w:r>
        <w:rPr>
          <w:rFonts w:ascii="Arial" w:hAnsi="Arial" w:eastAsia="Arial"/>
          <w:sz w:val="20"/>
        </w:rPr>
        <w:t>1.3 Kontaktné údaje predávajúceho sú: e-mail info@mattre.sk, telefón +421 917 100 610, kontaktná osoba Matej Kučera. Bankové spojenie je IBAN SK10 1100 0000 0029 4214 6221; platba bankovým prevodom je možná iba vtedy, ak ju predávajúci pri konkrétnej objednávke výslovne umožní.</w:t>
      </w:r>
    </w:p>
    <w:p>
      <w:pPr>
        <w:keepNext/>
        <w:spacing w:after="60" w:before="0" w:line="252" w:lineRule="auto"/>
      </w:pPr>
      <w:r>
        <w:rPr>
          <w:rFonts w:ascii="Arial" w:hAnsi="Arial" w:eastAsia="Arial"/>
          <w:sz w:val="20"/>
        </w:rPr>
        <w:t>1.4 Prevádzkou na účely prípravy, výdaja alebo doručenia objednávky je prevádzka uvedená na webovom sídle, v objednávkovom rozhraní alebo v potvrdení objednávky. Ak sa adresa prevádzky líši od sídla predávajúceho, predávajúci ju zverejní tak, aby zákazník poznal aktuálne miesto prípravy alebo výdaja pred odoslaním objednávky.</w:t>
      </w:r>
    </w:p>
    <w:p>
      <w:pPr>
        <w:keepNext/>
        <w:spacing w:after="60" w:before="0" w:line="252" w:lineRule="auto"/>
      </w:pPr>
      <w:r>
        <w:rPr>
          <w:rFonts w:ascii="Arial" w:hAnsi="Arial" w:eastAsia="Arial"/>
          <w:sz w:val="20"/>
        </w:rPr>
        <w:t>1.5 Orgánom dozoru v oblasti ochrany spotrebiteľa podľa sídla predávajúceho je Slovenská obchodná inšpekcia, Inšpektorát SOI pre Trnavský kraj, Pekárska 23, 917 01 Trnava 1. V oblasti verejného zdravotníctva a stravovacích služieb vykonáva dozor príslušný regionálny úrad verejného zdravotníctva podľa miesta prevádzky.</w:t>
      </w:r>
    </w:p>
    <w:p>
      <w:pPr>
        <w:keepNext/>
        <w:spacing w:after="60" w:before="0" w:line="252" w:lineRule="auto"/>
      </w:pPr>
      <w:r>
        <w:rPr>
          <w:rFonts w:ascii="Arial" w:hAnsi="Arial" w:eastAsia="Arial"/>
          <w:sz w:val="20"/>
        </w:rPr>
        <w:t>1.6 VOP sú súčasťou zmluvy uzatvorenej medzi predávajúcim a zákazníkom. Odoslaním objednávky zákazník potvrdzuje, že mal možnosť sa s VOP oboznámiť pred vznikom zmluvy a že ich berie na vedomie.</w:t>
      </w:r>
    </w:p>
    <w:p>
      <w:pPr>
        <w:keepNext/>
        <w:spacing w:before="200" w:after="80"/>
      </w:pPr>
      <w:r>
        <w:rPr>
          <w:rFonts w:ascii="Arial" w:hAnsi="Arial" w:eastAsia="Arial"/>
          <w:b/>
          <w:color w:val="1F4E79"/>
          <w:sz w:val="24"/>
        </w:rPr>
        <w:t>2. Vymedzenie pojmov</w:t>
      </w:r>
    </w:p>
    <w:p>
      <w:pPr>
        <w:keepNext/>
        <w:spacing w:after="60" w:before="0" w:line="252" w:lineRule="auto"/>
      </w:pPr>
      <w:r>
        <w:rPr>
          <w:rFonts w:ascii="Arial" w:hAnsi="Arial" w:eastAsia="Arial"/>
          <w:sz w:val="20"/>
        </w:rPr>
        <w:t>2.1 „Zákazník“ je fyzická alebo právnická osoba, ktorá vytvorí objednávku alebo komunikuje s predávajúcim za účelom kúpy tovaru. „Spotrebiteľ“ je zákazník, ktorý nekoná v rámci svojej podnikateľskej činnosti, povolania alebo zamestnania.</w:t>
      </w:r>
    </w:p>
    <w:p>
      <w:pPr>
        <w:keepNext/>
        <w:spacing w:after="60" w:before="0" w:line="252" w:lineRule="auto"/>
      </w:pPr>
      <w:r>
        <w:rPr>
          <w:rFonts w:ascii="Arial" w:hAnsi="Arial" w:eastAsia="Arial"/>
          <w:sz w:val="20"/>
        </w:rPr>
        <w:t>2.2 „Tovar“ znamená najmä hotové jedlá, pizzu, cestoviny, šaláty, nápoje, doplnkový sortiment, obaly a služby súvisiace s prípravou, výdajom alebo doručením objednávky.</w:t>
      </w:r>
    </w:p>
    <w:p>
      <w:pPr>
        <w:keepNext/>
        <w:spacing w:after="60" w:before="0" w:line="252" w:lineRule="auto"/>
      </w:pPr>
      <w:r>
        <w:rPr>
          <w:rFonts w:ascii="Arial" w:hAnsi="Arial" w:eastAsia="Arial"/>
          <w:sz w:val="20"/>
        </w:rPr>
        <w:t>2.3 „Objednávka“ je návrh zákazníka na uzatvorenie zmluvy, ktorý obsahuje najmä zvolený tovar, množstvo, prípadné úpravy, spôsob prevzatia alebo doručenia, kontaktné údaje, cenu, prípadné poplatky a spôsob platby.</w:t>
      </w:r>
    </w:p>
    <w:p>
      <w:pPr>
        <w:keepNext/>
        <w:spacing w:after="60" w:before="0" w:line="252" w:lineRule="auto"/>
      </w:pPr>
      <w:r>
        <w:rPr>
          <w:rFonts w:ascii="Arial" w:hAnsi="Arial" w:eastAsia="Arial"/>
          <w:sz w:val="20"/>
        </w:rPr>
        <w:t>2.4 „Zmluva“ vzniká okamihom potvrdenia objednávky predávajúcim, najmä potvrdením v objednávkovom systéme, e-mailom, SMS, telefonicky alebo začatím prípravy objednávky, ak z okolností jednoznačne vyplýva prijatie objednávky predávajúcim.</w:t>
      </w:r>
    </w:p>
    <w:p>
      <w:pPr>
        <w:keepNext/>
        <w:spacing w:after="60" w:before="0" w:line="252" w:lineRule="auto"/>
      </w:pPr>
      <w:r>
        <w:rPr>
          <w:rFonts w:ascii="Arial" w:hAnsi="Arial" w:eastAsia="Arial"/>
          <w:sz w:val="20"/>
        </w:rPr>
        <w:t>2.5 „Trvanlivé médium“ je najmä e-mail, SMS, PDF alebo iný prostriedok umožňujúci zákazníkovi uchovať si informácie a neskôr ich nezmenene použiť.</w:t>
      </w:r>
    </w:p>
    <w:p>
      <w:pPr>
        <w:keepNext/>
        <w:spacing w:before="200" w:after="80"/>
      </w:pPr>
      <w:r>
        <w:rPr>
          <w:rFonts w:ascii="Arial" w:hAnsi="Arial" w:eastAsia="Arial"/>
          <w:b/>
          <w:color w:val="1F4E79"/>
          <w:sz w:val="24"/>
        </w:rPr>
        <w:t>3. Informácie o ponuke, jedlách, alergénoch a cenách</w:t>
      </w:r>
    </w:p>
    <w:p>
      <w:pPr>
        <w:keepNext/>
        <w:spacing w:after="60" w:before="0" w:line="252" w:lineRule="auto"/>
      </w:pPr>
      <w:r>
        <w:rPr>
          <w:rFonts w:ascii="Arial" w:hAnsi="Arial" w:eastAsia="Arial"/>
          <w:sz w:val="20"/>
        </w:rPr>
        <w:t>3.1 Aktuálna ponuka tovaru je zverejnená na webovom sídle, v jedálnom lístku, v objednávkovom rozhraní alebo v inej aktuálnej ponuke predávajúceho. Predávajúci je oprávnený ponuku priebežne meniť najmä podľa dostupnosti surovín, sezónnosti, otváracích hodín a technických možností prevádzky.</w:t>
      </w:r>
    </w:p>
    <w:p>
      <w:pPr>
        <w:keepNext/>
        <w:spacing w:after="60" w:before="0" w:line="252" w:lineRule="auto"/>
      </w:pPr>
      <w:r>
        <w:rPr>
          <w:rFonts w:ascii="Arial" w:hAnsi="Arial" w:eastAsia="Arial"/>
          <w:sz w:val="20"/>
        </w:rPr>
        <w:t>3.2 Základné vlastnosti tovaru, najmä názov jedla, zloženie alebo hlavné zložky, veľkosť, hmotnosť, cena, poplatok za obal, informácia o alergénoch a dostupné úpravy, sa uvádzajú pri konkrétnej položke alebo v jedálnom lístku. Fotografie jedál sú ilustračné, ak pri nich nie je uvedené inak.</w:t>
      </w:r>
    </w:p>
    <w:p>
      <w:pPr>
        <w:keepNext/>
        <w:spacing w:after="60" w:before="0" w:line="252" w:lineRule="auto"/>
      </w:pPr>
      <w:r>
        <w:rPr>
          <w:rFonts w:ascii="Arial" w:hAnsi="Arial" w:eastAsia="Arial"/>
          <w:sz w:val="20"/>
        </w:rPr>
        <w:t>3.3 Údaje o hmotnosti alebo veľkosti jedla môžu mať primeranú technologickú odchýlku spôsobenú prípravou, tepelnou úpravou, porcovaním alebo balením. Takáto odchýlka nie je vadou, ak neprekračuje bežnú primeranú mieru a jedlo zodpovedá objednanej položke.</w:t>
      </w:r>
    </w:p>
    <w:p>
      <w:pPr>
        <w:keepNext/>
        <w:spacing w:after="60" w:before="0" w:line="252" w:lineRule="auto"/>
      </w:pPr>
      <w:r>
        <w:rPr>
          <w:rFonts w:ascii="Arial" w:hAnsi="Arial" w:eastAsia="Arial"/>
          <w:sz w:val="20"/>
        </w:rPr>
        <w:t>3.4 Ceny sú uvedené v eurách vrátane DPH, ak nie je výslovne uvedené inak. Celková cena objednávky zahŕňa cenu vybraného tovaru, prípadné povinné obaly, dopravné, servisné poplatky a iné poplatky zobrazené zákazníkovi pred odoslaním objednávky.</w:t>
      </w:r>
    </w:p>
    <w:p>
      <w:pPr>
        <w:keepNext/>
        <w:spacing w:after="60" w:before="0" w:line="252" w:lineRule="auto"/>
      </w:pPr>
      <w:r>
        <w:rPr>
          <w:rFonts w:ascii="Arial" w:hAnsi="Arial" w:eastAsia="Arial"/>
          <w:sz w:val="20"/>
        </w:rPr>
        <w:t>3.5 Predávajúci nezahŕňa do objednávky žiadne doplnkové platby, s ktorými zákazník výslovne nesúhlasil. Voliteľné príplatky, obaly, prílohy alebo služby musia byť v objednávke zobrazené zrozumiteľne.</w:t>
      </w:r>
    </w:p>
    <w:p>
      <w:pPr>
        <w:keepNext/>
        <w:spacing w:after="60" w:before="0" w:line="252" w:lineRule="auto"/>
      </w:pPr>
      <w:r>
        <w:rPr>
          <w:rFonts w:ascii="Arial" w:hAnsi="Arial" w:eastAsia="Arial"/>
          <w:sz w:val="20"/>
        </w:rPr>
        <w:t>3.6 Alergény sa uvádzajú pri jedle plným názvom alebo číslom podľa zoznamu alergénov, ktorý tvorí prílohu A týchto VOP. Zákazník s potravinovou alergiou, neznášanlivosťou alebo osobitnou zdravotnou požiadavkou má pred odoslaním objednávky kontaktovať predávajúceho a overiť si vhodnosť jedla.</w:t>
      </w:r>
    </w:p>
    <w:p>
      <w:pPr>
        <w:keepNext/>
        <w:spacing w:after="60" w:before="0" w:line="252" w:lineRule="auto"/>
      </w:pPr>
      <w:r>
        <w:rPr>
          <w:rFonts w:ascii="Arial" w:hAnsi="Arial" w:eastAsia="Arial"/>
          <w:sz w:val="20"/>
        </w:rPr>
        <w:t>3.7 Jedlá sa pripravujú v prevádzke, kde sa môže pracovať s lepkom, mliekom, vajcami, orechmi a ďalšími alergénmi. Predávajúci postupuje tak, aby poskytované informácie boli presné, jasné a zrozumiteľné; úplné vylúčenie stopovej krížovej kontaminácie však možno garantovať iba vtedy, ak to predávajúci pri konkrétnej objednávke výslovne potvrdí.</w:t>
      </w:r>
    </w:p>
    <w:p>
      <w:pPr>
        <w:keepNext/>
        <w:spacing w:before="200" w:after="80"/>
      </w:pPr>
      <w:r>
        <w:rPr>
          <w:rFonts w:ascii="Arial" w:hAnsi="Arial" w:eastAsia="Arial"/>
          <w:b/>
          <w:color w:val="1F4E79"/>
          <w:sz w:val="24"/>
        </w:rPr>
        <w:t>4. Objednávanie a uzatvorenie zmluvy</w:t>
      </w:r>
    </w:p>
    <w:p>
      <w:pPr>
        <w:keepNext/>
        <w:spacing w:after="60" w:before="0" w:line="252" w:lineRule="auto"/>
      </w:pPr>
      <w:r>
        <w:rPr>
          <w:rFonts w:ascii="Arial" w:hAnsi="Arial" w:eastAsia="Arial"/>
          <w:sz w:val="20"/>
        </w:rPr>
        <w:t>4.1 Zákazník môže objednávku vytvoriť cez webové sídlo www.pizzacarolina.sk, telefonicky, e-mailom alebo iným spôsobom, ktorý predávajúci aktuálne umožňuje. Predávajúci môže pri určitých spôsoboch objednávania vyžadovať potvrdenie objednávky, spätné zavolanie alebo online platbu.</w:t>
      </w:r>
    </w:p>
    <w:p>
      <w:pPr>
        <w:keepNext/>
        <w:spacing w:after="60" w:before="0" w:line="252" w:lineRule="auto"/>
      </w:pPr>
      <w:r>
        <w:rPr>
          <w:rFonts w:ascii="Arial" w:hAnsi="Arial" w:eastAsia="Arial"/>
          <w:sz w:val="20"/>
        </w:rPr>
        <w:t>4.2 Pred odoslaním objednávky je zákazníkovi umožnené skontrolovať jej obsah, najmä zvolené položky, množstvo, cenu, spôsob platby, spôsob výdaja alebo doručenia, doručovaciu adresu a kontaktné údaje. Zákazník je povinný uvádzať správne, úplné a aktuálne údaje.</w:t>
      </w:r>
    </w:p>
    <w:p>
      <w:pPr>
        <w:keepNext/>
        <w:spacing w:after="60" w:before="0" w:line="252" w:lineRule="auto"/>
      </w:pPr>
      <w:r>
        <w:rPr>
          <w:rFonts w:ascii="Arial" w:hAnsi="Arial" w:eastAsia="Arial"/>
          <w:sz w:val="20"/>
        </w:rPr>
        <w:t>4.3 Ak sa objednávka vytvára cez online rozhranie a jej odoslanie zakladá povinnosť zaplatiť cenu, tlačidlo alebo obdobná funkcia na odoslanie objednávky musí byť označená slovami „Objednávka s povinnosťou platby“ alebo inou jednoznačnou formuláciou.</w:t>
      </w:r>
    </w:p>
    <w:p>
      <w:pPr>
        <w:keepNext/>
        <w:spacing w:after="60" w:before="0" w:line="252" w:lineRule="auto"/>
      </w:pPr>
      <w:r>
        <w:rPr>
          <w:rFonts w:ascii="Arial" w:hAnsi="Arial" w:eastAsia="Arial"/>
          <w:sz w:val="20"/>
        </w:rPr>
        <w:t>4.4 Zákazník odoslaním objednávky potvrdzuje, že sa oboznámil s aktuálnou cenou, prípadnými obmedzeniami dodávky, dostupnými spôsobmi platby, dodacími podmienkami, alergénmi, týmito VOP a prípadnými ďalšími informáciami zobrazenými pred odoslaním objednávky.</w:t>
      </w:r>
    </w:p>
    <w:p>
      <w:pPr>
        <w:keepNext/>
        <w:spacing w:after="60" w:before="0" w:line="252" w:lineRule="auto"/>
      </w:pPr>
      <w:r>
        <w:rPr>
          <w:rFonts w:ascii="Arial" w:hAnsi="Arial" w:eastAsia="Arial"/>
          <w:sz w:val="20"/>
        </w:rPr>
        <w:t>4.5 Zmluva je uzatvorená až potvrdením objednávky predávajúcim. Automatické technické potvrdenie prijatia objednávky nemusí znamenať prijatie objednávky, ak z jeho obsahu nevyplýva potvrdenie prípravy alebo dodania.</w:t>
      </w:r>
    </w:p>
    <w:p>
      <w:pPr>
        <w:keepNext/>
        <w:spacing w:after="60" w:before="0" w:line="252" w:lineRule="auto"/>
      </w:pPr>
      <w:r>
        <w:rPr>
          <w:rFonts w:ascii="Arial" w:hAnsi="Arial" w:eastAsia="Arial"/>
          <w:sz w:val="20"/>
        </w:rPr>
        <w:t>4.6 Predávajúci môže objednávku odmietnuť alebo zrušiť najmä vtedy, ak je tovar nedostupný, prevádzka je zatvorená, objednávka je mimo oblasti doručenia, zákazník neuviedol správne údaje, zákazník je nedostupný, nebola uhradená požadovaná platba, alebo je v ponuke zjavná chyba ceny či dostupnosti.</w:t>
      </w:r>
    </w:p>
    <w:p>
      <w:pPr>
        <w:keepNext/>
        <w:spacing w:after="60" w:before="0" w:line="252" w:lineRule="auto"/>
      </w:pPr>
      <w:r>
        <w:rPr>
          <w:rFonts w:ascii="Arial" w:hAnsi="Arial" w:eastAsia="Arial"/>
          <w:sz w:val="20"/>
        </w:rPr>
        <w:t>4.7 Pri telefonickej objednávke predávajúci alebo osoba konajúca v jeho mene oznámi zákazníkovi identifikáciu predávajúceho, účel hovoru, cenu a prípadné ďalšie náklady súvisiace s dodaním. Ak si to vyžaduje zákon, súhlas spotrebiteľa s ponukou sa potvrdí na trvanlivom médiu.</w:t>
      </w:r>
    </w:p>
    <w:p>
      <w:pPr>
        <w:keepNext/>
        <w:spacing w:before="200" w:after="80"/>
      </w:pPr>
      <w:r>
        <w:rPr>
          <w:rFonts w:ascii="Arial" w:hAnsi="Arial" w:eastAsia="Arial"/>
          <w:b/>
          <w:color w:val="1F4E79"/>
          <w:sz w:val="24"/>
        </w:rPr>
        <w:t>5. Platobné podmienky</w:t>
      </w:r>
    </w:p>
    <w:p>
      <w:pPr>
        <w:keepNext/>
        <w:spacing w:after="60" w:before="0" w:line="252" w:lineRule="auto"/>
      </w:pPr>
      <w:r>
        <w:rPr>
          <w:rFonts w:ascii="Arial" w:hAnsi="Arial" w:eastAsia="Arial"/>
          <w:sz w:val="20"/>
        </w:rPr>
        <w:t>5.1 Zákazník uhradí cenu spôsobom zobrazeným alebo dohodnutým pri objednávke, najmä hotovosťou, platobnou kartou, online platbou, platbou cez kuriéra alebo bankovým prevodom, ak je pri danej objednávke povolený.</w:t>
      </w:r>
    </w:p>
    <w:p>
      <w:pPr>
        <w:keepNext/>
        <w:spacing w:after="60" w:before="0" w:line="252" w:lineRule="auto"/>
      </w:pPr>
      <w:r>
        <w:rPr>
          <w:rFonts w:ascii="Arial" w:hAnsi="Arial" w:eastAsia="Arial"/>
          <w:sz w:val="20"/>
        </w:rPr>
        <w:t>5.2 Pri online platbe je objednávka záväzná podľa podmienok platobnej brány a predávajúceho. Ak platba neprebehne úspešne, predávajúci nie je povinný začať prípravu objednávky alebo objednávku dodať.</w:t>
      </w:r>
    </w:p>
    <w:p>
      <w:pPr>
        <w:keepNext/>
        <w:spacing w:after="60" w:before="0" w:line="252" w:lineRule="auto"/>
      </w:pPr>
      <w:r>
        <w:rPr>
          <w:rFonts w:ascii="Arial" w:hAnsi="Arial" w:eastAsia="Arial"/>
          <w:sz w:val="20"/>
        </w:rPr>
        <w:t>5.3 Pri platbe pri doručení alebo osobnom odbere je zákazník povinný zaplatiť cenu pri prevzatí objednávky. Predávajúci alebo doručovateľ môže odmietnuť odovzdanie objednávky, ak zákazník cenu neuhradí.</w:t>
      </w:r>
    </w:p>
    <w:p>
      <w:pPr>
        <w:keepNext/>
        <w:spacing w:after="60" w:before="0" w:line="252" w:lineRule="auto"/>
      </w:pPr>
      <w:r>
        <w:rPr>
          <w:rFonts w:ascii="Arial" w:hAnsi="Arial" w:eastAsia="Arial"/>
          <w:sz w:val="20"/>
        </w:rPr>
        <w:t>5.4 Predávajúci vydá zákazníkovi doklad o kúpe v súlade s platnými predpismi. Elektronické potvrdenie objednávky, faktúra alebo iný doklad môže byť doručený e-mailom, v zákazníckom účte alebo spolu s objednávkou.</w:t>
      </w:r>
    </w:p>
    <w:p>
      <w:pPr>
        <w:keepNext/>
        <w:spacing w:after="60" w:before="0" w:line="252" w:lineRule="auto"/>
      </w:pPr>
      <w:r>
        <w:rPr>
          <w:rFonts w:ascii="Arial" w:hAnsi="Arial" w:eastAsia="Arial"/>
          <w:sz w:val="20"/>
        </w:rPr>
        <w:t>5.5 Zľavy, kupóny a akcie sú použiteľné iba za podmienok uvedených pri konkrétnej akcii. Zľavy sa nesčítavajú, ak predávajúci neurčí inak.</w:t>
      </w:r>
    </w:p>
    <w:p>
      <w:pPr>
        <w:keepNext/>
        <w:spacing w:before="200" w:after="80"/>
      </w:pPr>
      <w:r>
        <w:rPr>
          <w:rFonts w:ascii="Arial" w:hAnsi="Arial" w:eastAsia="Arial"/>
          <w:b/>
          <w:color w:val="1F4E79"/>
          <w:sz w:val="24"/>
        </w:rPr>
        <w:t>6. Doručenie a osobný odber</w:t>
      </w:r>
    </w:p>
    <w:p>
      <w:pPr>
        <w:keepNext/>
        <w:spacing w:after="60" w:before="0" w:line="252" w:lineRule="auto"/>
      </w:pPr>
      <w:r>
        <w:rPr>
          <w:rFonts w:ascii="Arial" w:hAnsi="Arial" w:eastAsia="Arial"/>
          <w:sz w:val="20"/>
        </w:rPr>
        <w:t>6.1 Spôsob doručenia, osobného odberu, výdajné miesto, predpokladaný čas prípravy, predpokladaný čas doručenia, doručovacie zóny, minimálna hodnota objednávky a cena dopravy sa uvádzajú v objednávkovom rozhraní alebo sa zákazníkovi oznámia pred potvrdením objednávky.</w:t>
      </w:r>
    </w:p>
    <w:p>
      <w:pPr>
        <w:keepNext/>
        <w:spacing w:after="60" w:before="0" w:line="252" w:lineRule="auto"/>
      </w:pPr>
      <w:r>
        <w:rPr>
          <w:rFonts w:ascii="Arial" w:hAnsi="Arial" w:eastAsia="Arial"/>
          <w:sz w:val="20"/>
        </w:rPr>
        <w:t>6.2 Uvedené časy prípravy a doručenia sú odhadované. Predávajúci vynaloží primerané úsilie na ich dodržanie, môžu sa však zmeniť najmä z dôvodu dopravnej situácie, počasia, špičky v prevádzke, vyššej moci, technickej poruchy alebo iných okolností mimo primeranej kontroly predávajúceho.</w:t>
      </w:r>
    </w:p>
    <w:p>
      <w:pPr>
        <w:keepNext/>
        <w:spacing w:after="60" w:before="0" w:line="252" w:lineRule="auto"/>
      </w:pPr>
      <w:r>
        <w:rPr>
          <w:rFonts w:ascii="Arial" w:hAnsi="Arial" w:eastAsia="Arial"/>
          <w:sz w:val="20"/>
        </w:rPr>
        <w:t>6.3 Zákazník je povinný zabezpečiť prevzatie objednávky na dohodnutom mieste a v dohodnutom čase, uviesť správne meno, telefónne číslo, adresu, poschodie, zvonček alebo iné navigačné údaje potrebné na doručenie.</w:t>
      </w:r>
    </w:p>
    <w:p>
      <w:pPr>
        <w:keepNext/>
        <w:spacing w:after="60" w:before="0" w:line="252" w:lineRule="auto"/>
      </w:pPr>
      <w:r>
        <w:rPr>
          <w:rFonts w:ascii="Arial" w:hAnsi="Arial" w:eastAsia="Arial"/>
          <w:sz w:val="20"/>
        </w:rPr>
        <w:t>6.4 Ak zákazník objednávku neprevezme, je nedostupný, neuhradí cenu alebo neposkytne súčinnosť potrebnú na doručenie, predávajúci môže objednávku považovať za riadne pripravenú a dodanú v rozsahu, v akom mu zákazník neposkytol potrebnú súčinnosť. Tým nie je dotknuté právo spotrebiteľa uplatniť reklamáciu, ak objednávka nebola dodaná z dôvodov na strane predávajúceho.</w:t>
      </w:r>
    </w:p>
    <w:p>
      <w:pPr>
        <w:keepNext/>
        <w:spacing w:after="60" w:before="0" w:line="252" w:lineRule="auto"/>
      </w:pPr>
      <w:r>
        <w:rPr>
          <w:rFonts w:ascii="Arial" w:hAnsi="Arial" w:eastAsia="Arial"/>
          <w:sz w:val="20"/>
        </w:rPr>
        <w:t>6.5 Pri osobnom odbere zákazník prevezme objednávku v prevádzke alebo výdajnom mieste uvedenom pri objednávke. Ak sa zákazník nedostaví v primeranom čase, kvalita teplého alebo čerstvo pripraveného jedla sa môže prirodzene znižovať; predávajúci nezodpovedá za zníženie kvality spôsobené omeškaním zákazníka s prevzatím.</w:t>
      </w:r>
    </w:p>
    <w:p>
      <w:pPr>
        <w:keepNext/>
        <w:spacing w:after="60" w:before="0" w:line="252" w:lineRule="auto"/>
      </w:pPr>
      <w:r>
        <w:rPr>
          <w:rFonts w:ascii="Arial" w:hAnsi="Arial" w:eastAsia="Arial"/>
          <w:sz w:val="20"/>
        </w:rPr>
        <w:t>6.6 Riziko poškodenia alebo znehodnotenia tovaru prechádza na zákazníka jeho prevzatím zákazníkom alebo osobou, ktorú zákazník určil. Pri doručení prostredníctvom dopravcu povereného predávajúcim zodpovedá predávajúci za riadne doručenie do momentu odovzdania zákazníkovi.</w:t>
      </w:r>
    </w:p>
    <w:p>
      <w:pPr>
        <w:keepNext/>
        <w:spacing w:before="200" w:after="80"/>
      </w:pPr>
      <w:r>
        <w:rPr>
          <w:rFonts w:ascii="Arial" w:hAnsi="Arial" w:eastAsia="Arial"/>
          <w:b/>
          <w:color w:val="1F4E79"/>
          <w:sz w:val="24"/>
        </w:rPr>
        <w:t>7. Zmeny a zrušenie objednávky</w:t>
      </w:r>
    </w:p>
    <w:p>
      <w:pPr>
        <w:keepNext/>
        <w:spacing w:after="60" w:before="0" w:line="252" w:lineRule="auto"/>
      </w:pPr>
      <w:r>
        <w:rPr>
          <w:rFonts w:ascii="Arial" w:hAnsi="Arial" w:eastAsia="Arial"/>
          <w:sz w:val="20"/>
        </w:rPr>
        <w:t>7.1 Zákazník môže požiadať o zmenu alebo zrušenie objednávky čo najskôr po jej odoslaní. Predávajúci žiadosti vyhovie, ak objednávka ešte nebola prijatá do prípravy alebo ak to povaha objednávky a prevádzkové možnosti umožňujú.</w:t>
      </w:r>
    </w:p>
    <w:p>
      <w:pPr>
        <w:keepNext/>
        <w:spacing w:after="60" w:before="0" w:line="252" w:lineRule="auto"/>
      </w:pPr>
      <w:r>
        <w:rPr>
          <w:rFonts w:ascii="Arial" w:hAnsi="Arial" w:eastAsia="Arial"/>
          <w:sz w:val="20"/>
        </w:rPr>
        <w:t>7.2 Po začatí prípravy jedla, najmä pri jedle vyrábanom podľa špecifikácie zákazníka alebo pri tovare podliehajúcom rýchlemu zníženiu kvality alebo skaze, nemusí byť zrušenie objednávky možné. Predávajúci môže zákazníkovi podľa okolností ponúknuť náhradné riešenie, zmenu položky, kredit alebo vrátenie časti ceny, ak je to primerané.</w:t>
      </w:r>
    </w:p>
    <w:p>
      <w:pPr>
        <w:keepNext/>
        <w:spacing w:after="60" w:before="0" w:line="252" w:lineRule="auto"/>
      </w:pPr>
      <w:r>
        <w:rPr>
          <w:rFonts w:ascii="Arial" w:hAnsi="Arial" w:eastAsia="Arial"/>
          <w:sz w:val="20"/>
        </w:rPr>
        <w:t>7.3 Predávajúci môže objednávku zrušiť alebo navrhnúť zmenu, ak objednaný tovar nie je dostupný, nastala technická alebo prevádzková prekážka, nemožno zabezpečiť bezpečnú prípravu alebo doručenie, alebo ak by splnenie objednávky bolo v rozpore s právnymi predpismi alebo týmito VOP.</w:t>
      </w:r>
    </w:p>
    <w:p>
      <w:pPr>
        <w:keepNext/>
        <w:spacing w:after="60" w:before="0" w:line="252" w:lineRule="auto"/>
      </w:pPr>
      <w:r>
        <w:rPr>
          <w:rFonts w:ascii="Arial" w:hAnsi="Arial" w:eastAsia="Arial"/>
          <w:sz w:val="20"/>
        </w:rPr>
        <w:t>7.4 Ak bola objednávka zrušená predávajúcim po úhrade ceny a zákazníkovi nevznikol nárok na zaplatenie z dôvodu neprevzatia alebo iného porušenia povinnosti zákazníka, predávajúci vráti zákazníkovi zaplatenú sumu rovnakým spôsobom, akým bola prijatá, alebo iným dohodnutým spôsobom.</w:t>
      </w:r>
    </w:p>
    <w:p>
      <w:pPr>
        <w:keepNext/>
        <w:spacing w:before="200" w:after="80"/>
      </w:pPr>
      <w:r>
        <w:rPr>
          <w:rFonts w:ascii="Arial" w:hAnsi="Arial" w:eastAsia="Arial"/>
          <w:b/>
          <w:color w:val="1F4E79"/>
          <w:sz w:val="24"/>
        </w:rPr>
        <w:t>8. Právo spotrebiteľa na odstúpenie od zmluvy</w:t>
      </w:r>
    </w:p>
    <w:p>
      <w:pPr>
        <w:keepNext/>
        <w:spacing w:after="60" w:before="0" w:line="252" w:lineRule="auto"/>
      </w:pPr>
      <w:r>
        <w:rPr>
          <w:rFonts w:ascii="Arial" w:hAnsi="Arial" w:eastAsia="Arial"/>
          <w:sz w:val="20"/>
        </w:rPr>
        <w:t>8.1 Spotrebiteľ má pri zmluve uzavretej na diaľku alebo mimo prevádzkových priestorov obchodníka vo všeobecnosti právo odstúpiť od zmluvy bez uvedenia dôvodu v zákonnej lehote, ak zákon neustanovuje výnimku.</w:t>
      </w:r>
    </w:p>
    <w:p>
      <w:pPr>
        <w:keepNext/>
        <w:spacing w:after="60" w:before="0" w:line="252" w:lineRule="auto"/>
      </w:pPr>
      <w:r>
        <w:rPr>
          <w:rFonts w:ascii="Arial" w:hAnsi="Arial" w:eastAsia="Arial"/>
          <w:sz w:val="20"/>
        </w:rPr>
        <w:t>8.2 Spotrebiteľ nemá právo odstúpiť od zmluvy najmä pri dodaní tovaru vyrobeného podľa jeho špecifikácií alebo na mieru, pri dodaní tovaru, ktorý podlieha rýchlemu zníženiu kvality alebo skaze, a pri dodaní tovaru v ochrannom obale, ktorý nie je vhodné vrátiť z hygienických dôvodov, ak bol obal po dodaní porušený.</w:t>
      </w:r>
    </w:p>
    <w:p>
      <w:pPr>
        <w:keepNext/>
        <w:spacing w:after="60" w:before="0" w:line="252" w:lineRule="auto"/>
      </w:pPr>
      <w:r>
        <w:rPr>
          <w:rFonts w:ascii="Arial" w:hAnsi="Arial" w:eastAsia="Arial"/>
          <w:sz w:val="20"/>
        </w:rPr>
        <w:t>8.3 Z uvedených dôvodov nie je možné po potvrdení a začatí prípravy odstúpiť od zmluvy na čerstvo pripravené jedlá, pizzu, teplé jedlá, čerstvé potraviny, upravené jedlá podľa pokynov zákazníka alebo iný tovar, ktorý sa vzhľadom na svoju povahu rýchlo kazí alebo z hygienických dôvodov nie je vhodné ho vrátiť.</w:t>
      </w:r>
    </w:p>
    <w:p>
      <w:pPr>
        <w:keepNext/>
        <w:spacing w:after="60" w:before="0" w:line="252" w:lineRule="auto"/>
      </w:pPr>
      <w:r>
        <w:rPr>
          <w:rFonts w:ascii="Arial" w:hAnsi="Arial" w:eastAsia="Arial"/>
          <w:sz w:val="20"/>
        </w:rPr>
        <w:t>8.4 Týmto nie sú dotknuté práva spotrebiteľa zo zodpovednosti za vady, právo reklamovať nesprávne, nedodané, neúplné, poškodené alebo inak vadné plnenie ani právo na vrátenie ceny, ak vznikne podľa zákona alebo týchto VOP.</w:t>
      </w:r>
    </w:p>
    <w:p>
      <w:pPr>
        <w:keepNext/>
        <w:spacing w:after="60" w:before="0" w:line="252" w:lineRule="auto"/>
      </w:pPr>
      <w:r>
        <w:rPr>
          <w:rFonts w:ascii="Arial" w:hAnsi="Arial" w:eastAsia="Arial"/>
          <w:sz w:val="20"/>
        </w:rPr>
        <w:t>8.5 Ak predávajúci v budúcnosti ponúkne aj tovar, pri ktorom sa zákonná výnimka z práva na odstúpenie neuplatní, poskytne spotrebiteľovi pred odoslaním objednávky samostatné poučenie o odstúpení a príslušný formulár alebo online funkciu v rozsahu vyžadovanom zákonom.</w:t>
      </w:r>
    </w:p>
    <w:p>
      <w:pPr>
        <w:keepNext/>
        <w:spacing w:before="200" w:after="80"/>
      </w:pPr>
      <w:r>
        <w:rPr>
          <w:rFonts w:ascii="Arial" w:hAnsi="Arial" w:eastAsia="Arial"/>
          <w:b/>
          <w:color w:val="1F4E79"/>
          <w:sz w:val="24"/>
        </w:rPr>
        <w:t>9. Zodpovednosť za vady a reklamácie</w:t>
      </w:r>
    </w:p>
    <w:p>
      <w:pPr>
        <w:keepNext/>
        <w:spacing w:after="60" w:before="0" w:line="252" w:lineRule="auto"/>
      </w:pPr>
      <w:r>
        <w:rPr>
          <w:rFonts w:ascii="Arial" w:hAnsi="Arial" w:eastAsia="Arial"/>
          <w:sz w:val="20"/>
        </w:rPr>
        <w:t>9.1 Predávajúci zodpovedá za to, že dodaný tovar je v súlade so zmluvou, je bezpečný, zodpovedá objednanému druhu, množstvu a dohodnutým vlastnostiam, je pripravený a dodaný v súlade s právnymi predpismi a je vhodný na bežnú spotrebu v čase dodania.</w:t>
      </w:r>
    </w:p>
    <w:p>
      <w:pPr>
        <w:keepNext/>
        <w:spacing w:after="60" w:before="0" w:line="252" w:lineRule="auto"/>
      </w:pPr>
      <w:r>
        <w:rPr>
          <w:rFonts w:ascii="Arial" w:hAnsi="Arial" w:eastAsia="Arial"/>
          <w:sz w:val="20"/>
        </w:rPr>
        <w:t>9.2 Za vadu sa považuje najmä dodanie nesprávnej položky, chýbajúcej položky, zjavne poškodeného alebo znehodnoteného jedla, výrazne odlišného množstva, nedodržanie výslovne potvrdenej požiadavky, dodanie jedla nevhodného na spotrebu alebo iný nesúlad s objednávkou.</w:t>
      </w:r>
    </w:p>
    <w:p>
      <w:pPr>
        <w:keepNext/>
        <w:spacing w:after="60" w:before="0" w:line="252" w:lineRule="auto"/>
      </w:pPr>
      <w:r>
        <w:rPr>
          <w:rFonts w:ascii="Arial" w:hAnsi="Arial" w:eastAsia="Arial"/>
          <w:sz w:val="20"/>
        </w:rPr>
        <w:t>9.3 Reklamáciu môže zákazník uplatniť bez zbytočného odkladu po zistení vady, a to telefonicky na +421 917 100 610, e-mailom na info@mattre.sk, osobne v prevádzke alebo iným spôsobom umožneným predávajúcim. Pri zjavnej vade jedla alebo doručenia je vhodné uplatniť reklamáciu ihneď po prevzatí, aby bolo možné stav objektívne posúdiť; tým nie sú dotknuté zákonné práva spotrebiteľa.</w:t>
      </w:r>
    </w:p>
    <w:p>
      <w:pPr>
        <w:keepNext/>
        <w:spacing w:after="60" w:before="0" w:line="252" w:lineRule="auto"/>
      </w:pPr>
      <w:r>
        <w:rPr>
          <w:rFonts w:ascii="Arial" w:hAnsi="Arial" w:eastAsia="Arial"/>
          <w:sz w:val="20"/>
        </w:rPr>
        <w:t>9.4 Reklamácia má obsahovať meno zákazníka, kontaktné údaje, číslo alebo čas objednávky, opis vady, požadovaný spôsob vybavenia a podľa možností fotografiu alebo iný dôkaz. Zákazník je podľa možností povinný nevyhadzovať reklamované jedlo alebo obal, ak je to potrebné na posúdenie reklamácie a nebránia tomu hygienické dôvody.</w:t>
      </w:r>
    </w:p>
    <w:p>
      <w:pPr>
        <w:keepNext/>
        <w:spacing w:after="60" w:before="0" w:line="252" w:lineRule="auto"/>
      </w:pPr>
      <w:r>
        <w:rPr>
          <w:rFonts w:ascii="Arial" w:hAnsi="Arial" w:eastAsia="Arial"/>
          <w:sz w:val="20"/>
        </w:rPr>
        <w:t>9.5 Predávajúci po uplatnení reklamácie poskytne zákazníkovi potvrdenie o jej prijatí a reklamáciu vybaví bez zbytočného odkladu, najneskôr v zákonom stanovenej lehote. Pri reklamácii potravín a čerstvo pripravených jedál predávajúci postupuje urýchlene s prihliadnutím na povahu tovaru.</w:t>
      </w:r>
    </w:p>
    <w:p>
      <w:pPr>
        <w:keepNext/>
        <w:spacing w:after="60" w:before="0" w:line="252" w:lineRule="auto"/>
      </w:pPr>
      <w:r>
        <w:rPr>
          <w:rFonts w:ascii="Arial" w:hAnsi="Arial" w:eastAsia="Arial"/>
          <w:sz w:val="20"/>
        </w:rPr>
        <w:t>9.6 Ak je reklamácia oprávnená, zákazník má podľa povahy vady právo najmä na doplnenie chýbajúcej položky, dodanie náhradného jedla, primeranú zľavu, vrátenie ceny alebo iné zákonné riešenie. Konkrétny spôsob vybavenia závisí od povahy vady, dostupnosti tovaru, možnosti opätovného doručenia a zákonných práv spotrebiteľa.</w:t>
      </w:r>
    </w:p>
    <w:p>
      <w:pPr>
        <w:keepNext/>
        <w:spacing w:after="60" w:before="0" w:line="252" w:lineRule="auto"/>
      </w:pPr>
      <w:r>
        <w:rPr>
          <w:rFonts w:ascii="Arial" w:hAnsi="Arial" w:eastAsia="Arial"/>
          <w:sz w:val="20"/>
        </w:rPr>
        <w:t>9.7 Predávajúci nezodpovedá za zníženie kvality spôsobené tým, že zákazník objednávku neprevezme včas, uvedie nesprávne údaje, jedlo nesprávne skladuje po prevzatí, manipuluje s ním v rozpore s jeho povahou alebo ho konzumuje po primeranom čase na spotrebu čerstvého jedla.</w:t>
      </w:r>
    </w:p>
    <w:p>
      <w:pPr>
        <w:keepNext/>
        <w:spacing w:after="60" w:before="0" w:line="252" w:lineRule="auto"/>
      </w:pPr>
      <w:r>
        <w:rPr>
          <w:rFonts w:ascii="Arial" w:hAnsi="Arial" w:eastAsia="Arial"/>
          <w:sz w:val="20"/>
        </w:rPr>
        <w:t>9.8 Ak predávajúci reklamáciu zamietne, oznámi zákazníkovi dôvod zamietnutia. Ak to vyžaduje zákon, dôvod zamietnutia alebo spôsob vybavenia reklamácie sa poskytne písomne alebo na trvanlivom médiu.</w:t>
      </w:r>
    </w:p>
    <w:p>
      <w:pPr>
        <w:keepNext/>
        <w:spacing w:before="200" w:after="80"/>
      </w:pPr>
      <w:r>
        <w:rPr>
          <w:rFonts w:ascii="Arial" w:hAnsi="Arial" w:eastAsia="Arial"/>
          <w:b/>
          <w:color w:val="1F4E79"/>
          <w:sz w:val="24"/>
        </w:rPr>
        <w:t>10. Povinnosti zákazníka</w:t>
      </w:r>
    </w:p>
    <w:p>
      <w:pPr>
        <w:keepNext/>
        <w:spacing w:after="60" w:before="0" w:line="252" w:lineRule="auto"/>
      </w:pPr>
      <w:r>
        <w:rPr>
          <w:rFonts w:ascii="Arial" w:hAnsi="Arial" w:eastAsia="Arial"/>
          <w:sz w:val="20"/>
        </w:rPr>
        <w:t>10.1 Zákazník je povinný objednávať tovar pravdivo, uviesť správne kontaktné a doručovacie údaje, skontrolovať obsah objednávky pred odoslaním, prevziať objednávku v dohodnutom čase a mieste a zaplatiť cenu objednávky.</w:t>
      </w:r>
    </w:p>
    <w:p>
      <w:pPr>
        <w:keepNext/>
        <w:spacing w:after="60" w:before="0" w:line="252" w:lineRule="auto"/>
      </w:pPr>
      <w:r>
        <w:rPr>
          <w:rFonts w:ascii="Arial" w:hAnsi="Arial" w:eastAsia="Arial"/>
          <w:sz w:val="20"/>
        </w:rPr>
        <w:t>10.2 Zákazník nesmie zneužívať objednávkový systém, zadávať falošné objednávky, zasahovať do webového sídla, obchádzať bezpečnostné prvky, používať cudzie údaje bez oprávnenia ani konať spôsobom, ktorý by mohol poškodiť predávajúceho alebo iných zákazníkov.</w:t>
      </w:r>
    </w:p>
    <w:p>
      <w:pPr>
        <w:keepNext/>
        <w:spacing w:after="60" w:before="0" w:line="252" w:lineRule="auto"/>
      </w:pPr>
      <w:r>
        <w:rPr>
          <w:rFonts w:ascii="Arial" w:hAnsi="Arial" w:eastAsia="Arial"/>
          <w:sz w:val="20"/>
        </w:rPr>
        <w:t>10.3 Zákazník zodpovedá za výber jedla z hľadiska svojich zdravotných obmedzení, pokiaľ mu predávajúci poskytol presné a zrozumiteľné informácie. Pri vážnej alergii alebo neznášanlivosti má zákazník pred odoslaním objednávky kontaktovať predávajúceho.</w:t>
      </w:r>
    </w:p>
    <w:p>
      <w:pPr>
        <w:keepNext/>
        <w:spacing w:after="60" w:before="0" w:line="252" w:lineRule="auto"/>
      </w:pPr>
      <w:r>
        <w:rPr>
          <w:rFonts w:ascii="Arial" w:hAnsi="Arial" w:eastAsia="Arial"/>
          <w:sz w:val="20"/>
        </w:rPr>
        <w:t>10.4 Ak je súčasťou objednávky alkoholický nápoj alebo iný vekovo obmedzený tovar, predávajúci alebo doručovateľ môže vyžadovať preukázanie veku. Ak zákazník alebo osoba preberajúca objednávku nepreukáže splnenie zákonnej podmienky, predávajúci môže odmietnuť odovzdanie tejto časti objednávky.</w:t>
      </w:r>
    </w:p>
    <w:p>
      <w:pPr>
        <w:keepNext/>
        <w:spacing w:before="200" w:after="80"/>
      </w:pPr>
      <w:r>
        <w:rPr>
          <w:rFonts w:ascii="Arial" w:hAnsi="Arial" w:eastAsia="Arial"/>
          <w:b/>
          <w:color w:val="1F4E79"/>
          <w:sz w:val="24"/>
        </w:rPr>
        <w:t>11. Alternatívne riešenie spotrebiteľských sporov</w:t>
      </w:r>
    </w:p>
    <w:p>
      <w:pPr>
        <w:keepNext/>
        <w:spacing w:after="60" w:before="0" w:line="252" w:lineRule="auto"/>
      </w:pPr>
      <w:r>
        <w:rPr>
          <w:rFonts w:ascii="Arial" w:hAnsi="Arial" w:eastAsia="Arial"/>
          <w:sz w:val="20"/>
        </w:rPr>
        <w:t>11.1 Spotrebiteľ má právo obrátiť sa na predávajúceho so žiadosťou o nápravu, ak nie je spokojný so spôsobom vybavenia reklamácie alebo sa domnieva, že predávajúci porušil jeho práva. Žiadosť možno poslať na info@mattre.sk alebo na adresu sídla predávajúceho.</w:t>
      </w:r>
    </w:p>
    <w:p>
      <w:pPr>
        <w:keepNext/>
        <w:spacing w:after="60" w:before="0" w:line="252" w:lineRule="auto"/>
      </w:pPr>
      <w:r>
        <w:rPr>
          <w:rFonts w:ascii="Arial" w:hAnsi="Arial" w:eastAsia="Arial"/>
          <w:sz w:val="20"/>
        </w:rPr>
        <w:t>11.2 Ak predávajúci na žiadosť spotrebiteľa odpovie zamietavo alebo na ňu neodpovie v zákonnej lehote, spotrebiteľ má právo podať návrh na začatie alternatívneho riešenia spotrebiteľského sporu podľa zákona č. 391/2015 Z. z. o alternatívnom riešení spotrebiteľských sporov.</w:t>
      </w:r>
    </w:p>
    <w:p>
      <w:pPr>
        <w:keepNext/>
        <w:spacing w:after="60" w:before="0" w:line="252" w:lineRule="auto"/>
      </w:pPr>
      <w:r>
        <w:rPr>
          <w:rFonts w:ascii="Arial" w:hAnsi="Arial" w:eastAsia="Arial"/>
          <w:sz w:val="20"/>
        </w:rPr>
        <w:t>11.3 Subjektmi alternatívneho riešenia sporov sú najmä Slovenská obchodná inšpekcia a ďalšie subjekty zapísané v zozname Ministerstva hospodárstva SR. Aktuálny zoznam je zverejnený na webovom sídle Ministerstva hospodárstva SR v časti Ochrana spotrebiteľa - alternatívne riešenie spotrebiteľských sporov.</w:t>
      </w:r>
    </w:p>
    <w:p>
      <w:pPr>
        <w:keepNext/>
        <w:spacing w:after="60" w:before="0" w:line="252" w:lineRule="auto"/>
      </w:pPr>
      <w:r>
        <w:rPr>
          <w:rFonts w:ascii="Arial" w:hAnsi="Arial" w:eastAsia="Arial"/>
          <w:sz w:val="20"/>
        </w:rPr>
        <w:t>11.4 Európska platforma pre riešenie sporov online (ODR) bola ukončená k 20.07.2025. Predávajúci preto v týchto VOP neuvádza nefunkčný odkaz na pôvodnú ODR platformu; spotrebiteľ využíva vnútroštátne subjekty alternatívneho riešenia sporov alebo iné aktuálne európske informačné zdroje pre spotrebiteľské riešenie sporov.</w:t>
      </w:r>
    </w:p>
    <w:p>
      <w:pPr>
        <w:keepNext/>
        <w:spacing w:before="200" w:after="80"/>
      </w:pPr>
      <w:r>
        <w:rPr>
          <w:rFonts w:ascii="Arial" w:hAnsi="Arial" w:eastAsia="Arial"/>
          <w:b/>
          <w:color w:val="1F4E79"/>
          <w:sz w:val="24"/>
        </w:rPr>
        <w:t>12. Ochrana osobných údajov a elektronická komunikácia</w:t>
      </w:r>
    </w:p>
    <w:p>
      <w:pPr>
        <w:keepNext/>
        <w:spacing w:after="60" w:before="0" w:line="252" w:lineRule="auto"/>
      </w:pPr>
      <w:r>
        <w:rPr>
          <w:rFonts w:ascii="Arial" w:hAnsi="Arial" w:eastAsia="Arial"/>
          <w:sz w:val="20"/>
        </w:rPr>
        <w:t>12.1 Predávajúci spracúva osobné údaje zákazníka najmä v rozsahu potrebnom na prijatie a vybavenie objednávky, platbu, doručenie, reklamáciu, plnenie zákonných povinností a ochranu právnych nárokov.</w:t>
      </w:r>
    </w:p>
    <w:p>
      <w:pPr>
        <w:keepNext/>
        <w:spacing w:after="60" w:before="0" w:line="252" w:lineRule="auto"/>
      </w:pPr>
      <w:r>
        <w:rPr>
          <w:rFonts w:ascii="Arial" w:hAnsi="Arial" w:eastAsia="Arial"/>
          <w:sz w:val="20"/>
        </w:rPr>
        <w:t>12.2 Osobné údaje môžu byť v nevyhnutnom rozsahu poskytnuté najmä poskytovateľovi platobných služieb, doručovateľovi, účtovnému alebo IT dodávateľovi, orgánom verejnej moci alebo iným osobám, ak je to potrebné na splnenie zmluvy alebo zákonnej povinnosti.</w:t>
      </w:r>
    </w:p>
    <w:p>
      <w:pPr>
        <w:keepNext/>
        <w:spacing w:after="60" w:before="0" w:line="252" w:lineRule="auto"/>
      </w:pPr>
      <w:r>
        <w:rPr>
          <w:rFonts w:ascii="Arial" w:hAnsi="Arial" w:eastAsia="Arial"/>
          <w:sz w:val="20"/>
        </w:rPr>
        <w:t>12.3 Podrobné informácie o ochrane osobných údajov, právnom základe spracúvania, dobe uchovávania a právach dotknutej osoby majú byť zverejnené v samostatnom dokumente „Zásady ochrany osobných údajov“ na webovom sídle predávajúceho.</w:t>
      </w:r>
    </w:p>
    <w:p>
      <w:pPr>
        <w:keepNext/>
        <w:spacing w:after="60" w:before="0" w:line="252" w:lineRule="auto"/>
      </w:pPr>
      <w:r>
        <w:rPr>
          <w:rFonts w:ascii="Arial" w:hAnsi="Arial" w:eastAsia="Arial"/>
          <w:sz w:val="20"/>
        </w:rPr>
        <w:t>12.4 Zákazník súhlasí s tým, že predávajúci s ním môže komunikovať e-mailom, telefonicky, SMS správou alebo prostredníctvom objednávkového systému v rozsahu potrebnom na vybavenie objednávky, doručenie, reklamáciu alebo plnenie zákonných povinností.</w:t>
      </w:r>
    </w:p>
    <w:p>
      <w:pPr>
        <w:keepNext/>
        <w:spacing w:before="200" w:after="80"/>
      </w:pPr>
      <w:r>
        <w:rPr>
          <w:rFonts w:ascii="Arial" w:hAnsi="Arial" w:eastAsia="Arial"/>
          <w:b/>
          <w:color w:val="1F4E79"/>
          <w:sz w:val="24"/>
        </w:rPr>
        <w:t>13. Záverečné ustanovenia</w:t>
      </w:r>
    </w:p>
    <w:p>
      <w:pPr>
        <w:keepNext/>
        <w:spacing w:after="60" w:before="0" w:line="252" w:lineRule="auto"/>
      </w:pPr>
      <w:r>
        <w:rPr>
          <w:rFonts w:ascii="Arial" w:hAnsi="Arial" w:eastAsia="Arial"/>
          <w:sz w:val="20"/>
        </w:rPr>
        <w:t>13.1 Právne vzťahy medzi predávajúcim a zákazníkom sa riadia právnym poriadkom Slovenskej republiky. Ak je zákazníkom spotrebiteľ, voľba práva ho nezbavuje ochrany, ktorú mu poskytujú kogentné ustanovenia právnych predpisov na ochranu spotrebiteľa.</w:t>
      </w:r>
    </w:p>
    <w:p>
      <w:pPr>
        <w:keepNext/>
        <w:spacing w:after="60" w:before="0" w:line="252" w:lineRule="auto"/>
      </w:pPr>
      <w:r>
        <w:rPr>
          <w:rFonts w:ascii="Arial" w:hAnsi="Arial" w:eastAsia="Arial"/>
          <w:sz w:val="20"/>
        </w:rPr>
        <w:t>13.2 Ak je niektoré ustanovenie VOP neplatné, neúčinné alebo nevykonateľné, ostatné ustanovenia zostávajú v platnosti. Neplatné ustanovenie sa nahradí ustanovením, ktoré sa svojím významom čo najviac približuje pôvodnému účelu a je v súlade so zákonom.</w:t>
      </w:r>
    </w:p>
    <w:p>
      <w:pPr>
        <w:keepNext/>
        <w:spacing w:after="60" w:before="0" w:line="252" w:lineRule="auto"/>
      </w:pPr>
      <w:r>
        <w:rPr>
          <w:rFonts w:ascii="Arial" w:hAnsi="Arial" w:eastAsia="Arial"/>
          <w:sz w:val="20"/>
        </w:rPr>
        <w:t>13.3 Predávajúci môže VOP meniť. Pre konkrétnu objednávku platí znenie VOP účinné v čase odoslania objednávky, ak kogentné právne predpisy neurčujú inak. Aktuálne znenie VOP je zverejnené na webovom sídle predávajúceho.</w:t>
      </w:r>
    </w:p>
    <w:p>
      <w:pPr>
        <w:keepNext/>
        <w:spacing w:after="60" w:before="0" w:line="252" w:lineRule="auto"/>
      </w:pPr>
      <w:r>
        <w:rPr>
          <w:rFonts w:ascii="Arial" w:hAnsi="Arial" w:eastAsia="Arial"/>
          <w:sz w:val="20"/>
        </w:rPr>
        <w:t>13.4 Tieto VOP nadobúdajú účinnosť dňa 01.07.2026.</w:t>
      </w:r>
    </w:p>
    <w:p>
      <w:r>
        <w:br w:type="page"/>
      </w:r>
    </w:p>
    <w:p>
      <w:pPr>
        <w:keepNext/>
        <w:spacing w:after="120"/>
      </w:pPr>
      <w:r>
        <w:rPr>
          <w:rFonts w:ascii="Arial" w:hAnsi="Arial" w:eastAsia="Arial"/>
          <w:b/>
          <w:color w:val="1F4E79"/>
          <w:sz w:val="28"/>
        </w:rPr>
        <w:t>PRÍLOHA A - ZOZNAM ALERGÉNOV</w:t>
      </w:r>
    </w:p>
    <w:p>
      <w:pPr>
        <w:spacing w:after="60" w:before="0" w:line="252" w:lineRule="auto"/>
      </w:pPr>
      <w:r>
        <w:rPr>
          <w:rFonts w:ascii="Arial" w:hAnsi="Arial" w:eastAsia="Arial"/>
          <w:sz w:val="20"/>
        </w:rPr>
        <w:t>Alergény možno pri jedlách uvádzať plným názvom alebo poradovým číslom za slovom „Obsahuje“. Zoznam slúži na interpretáciu čísel uvedených pri jednotlivých položkách jedálneho lístka.</w:t>
      </w:r>
    </w:p>
    <w:tbl>
      <w:tblPr>
        <w:tblW w:type="auto" w:w="0"/>
        <w:jc w:val="center"/>
        <w:tblLook w:firstColumn="1" w:firstRow="1" w:lastColumn="0" w:lastRow="0" w:noHBand="0" w:noVBand="1" w:val="04A0"/>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Pr>
      <w:tblGrid>
        <w:gridCol w:w="5100"/>
        <w:gridCol w:w="5100"/>
      </w:tblGrid>
      <w:tr>
        <w:trPr>
          <w:tblHeader w:val="true"/>
        </w:trPr>
        <w:tc>
          <w:tcPr>
            <w:tcW w:type="dxa" w:w="5100"/>
            <w:shd w:fill="1F4E79"/>
            <w:tcMar>
              <w:top w:w="80" w:type="dxa"/>
              <w:start w:w="100" w:type="dxa"/>
              <w:bottom w:w="80" w:type="dxa"/>
              <w:end w:w="100" w:type="dxa"/>
            </w:tcMar>
          </w:tcPr>
          <w:p>
            <w:r>
              <w:rPr>
                <w:rFonts w:ascii="Arial" w:hAnsi="Arial" w:eastAsia="Arial"/>
                <w:b/>
                <w:color w:val="FFFFFF"/>
                <w:sz w:val="19"/>
              </w:rPr>
              <w:t>Číslo</w:t>
            </w:r>
          </w:p>
        </w:tc>
        <w:tc>
          <w:tcPr>
            <w:tcW w:type="dxa" w:w="5100"/>
            <w:shd w:fill="1F4E79"/>
            <w:tcMar>
              <w:top w:w="80" w:type="dxa"/>
              <w:start w:w="100" w:type="dxa"/>
              <w:bottom w:w="80" w:type="dxa"/>
              <w:end w:w="100" w:type="dxa"/>
            </w:tcMar>
          </w:tcPr>
          <w:p>
            <w:r>
              <w:rPr>
                <w:rFonts w:ascii="Arial" w:hAnsi="Arial" w:eastAsia="Arial"/>
                <w:b/>
                <w:color w:val="FFFFFF"/>
                <w:sz w:val="19"/>
              </w:rPr>
              <w:t>Alergén</w:t>
            </w:r>
          </w:p>
        </w:tc>
      </w:tr>
      <w:tr>
        <w:tc>
          <w:tcPr>
            <w:tcW w:type="dxa" w:w="5100"/>
            <w:tcMar>
              <w:top w:w="70" w:type="dxa"/>
              <w:start w:w="100" w:type="dxa"/>
              <w:bottom w:w="70" w:type="dxa"/>
              <w:end w:w="100" w:type="dxa"/>
            </w:tcMar>
          </w:tcPr>
          <w:p>
            <w:pPr>
              <w:spacing w:after="0"/>
            </w:pPr>
            <w:r>
              <w:rPr>
                <w:rFonts w:ascii="Arial" w:hAnsi="Arial" w:eastAsia="Arial"/>
                <w:b/>
                <w:sz w:val="18"/>
              </w:rPr>
              <w:t>1</w:t>
            </w:r>
          </w:p>
        </w:tc>
        <w:tc>
          <w:tcPr>
            <w:tcW w:type="dxa" w:w="5100"/>
            <w:tcMar>
              <w:top w:w="70" w:type="dxa"/>
              <w:start w:w="100" w:type="dxa"/>
              <w:bottom w:w="70" w:type="dxa"/>
              <w:end w:w="100" w:type="dxa"/>
            </w:tcMar>
          </w:tcPr>
          <w:p>
            <w:pPr>
              <w:spacing w:after="0"/>
            </w:pPr>
            <w:r>
              <w:rPr>
                <w:rFonts w:ascii="Arial" w:hAnsi="Arial" w:eastAsia="Arial"/>
                <w:b w:val="0"/>
                <w:sz w:val="18"/>
              </w:rPr>
              <w:t>Obilniny obsahujúce lepok, najmä pšenica, raž, jačmeň, ovos, špalda, kamut alebo ich hybridné odrody, a výrobky z nich.</w:t>
            </w:r>
          </w:p>
        </w:tc>
      </w:tr>
      <w:tr>
        <w:tc>
          <w:tcPr>
            <w:tcW w:type="dxa" w:w="5100"/>
            <w:tcMar>
              <w:top w:w="70" w:type="dxa"/>
              <w:start w:w="100" w:type="dxa"/>
              <w:bottom w:w="70" w:type="dxa"/>
              <w:end w:w="100" w:type="dxa"/>
            </w:tcMar>
          </w:tcPr>
          <w:p>
            <w:pPr>
              <w:spacing w:after="0"/>
            </w:pPr>
            <w:r>
              <w:rPr>
                <w:rFonts w:ascii="Arial" w:hAnsi="Arial" w:eastAsia="Arial"/>
                <w:b/>
                <w:sz w:val="18"/>
              </w:rPr>
              <w:t>2</w:t>
            </w:r>
          </w:p>
        </w:tc>
        <w:tc>
          <w:tcPr>
            <w:tcW w:type="dxa" w:w="5100"/>
            <w:tcMar>
              <w:top w:w="70" w:type="dxa"/>
              <w:start w:w="100" w:type="dxa"/>
              <w:bottom w:w="70" w:type="dxa"/>
              <w:end w:w="100" w:type="dxa"/>
            </w:tcMar>
          </w:tcPr>
          <w:p>
            <w:pPr>
              <w:spacing w:after="0"/>
            </w:pPr>
            <w:r>
              <w:rPr>
                <w:rFonts w:ascii="Arial" w:hAnsi="Arial" w:eastAsia="Arial"/>
                <w:b w:val="0"/>
                <w:sz w:val="18"/>
              </w:rPr>
              <w:t>Kôrovce a výrobky z nich.</w:t>
            </w:r>
          </w:p>
        </w:tc>
      </w:tr>
      <w:tr>
        <w:tc>
          <w:tcPr>
            <w:tcW w:type="dxa" w:w="5100"/>
            <w:tcMar>
              <w:top w:w="70" w:type="dxa"/>
              <w:start w:w="100" w:type="dxa"/>
              <w:bottom w:w="70" w:type="dxa"/>
              <w:end w:w="100" w:type="dxa"/>
            </w:tcMar>
          </w:tcPr>
          <w:p>
            <w:pPr>
              <w:spacing w:after="0"/>
            </w:pPr>
            <w:r>
              <w:rPr>
                <w:rFonts w:ascii="Arial" w:hAnsi="Arial" w:eastAsia="Arial"/>
                <w:b/>
                <w:sz w:val="18"/>
              </w:rPr>
              <w:t>3</w:t>
            </w:r>
          </w:p>
        </w:tc>
        <w:tc>
          <w:tcPr>
            <w:tcW w:type="dxa" w:w="5100"/>
            <w:tcMar>
              <w:top w:w="70" w:type="dxa"/>
              <w:start w:w="100" w:type="dxa"/>
              <w:bottom w:w="70" w:type="dxa"/>
              <w:end w:w="100" w:type="dxa"/>
            </w:tcMar>
          </w:tcPr>
          <w:p>
            <w:pPr>
              <w:spacing w:after="0"/>
            </w:pPr>
            <w:r>
              <w:rPr>
                <w:rFonts w:ascii="Arial" w:hAnsi="Arial" w:eastAsia="Arial"/>
                <w:b w:val="0"/>
                <w:sz w:val="18"/>
              </w:rPr>
              <w:t>Vajcia a výrobky z nich.</w:t>
            </w:r>
          </w:p>
        </w:tc>
      </w:tr>
      <w:tr>
        <w:tc>
          <w:tcPr>
            <w:tcW w:type="dxa" w:w="5100"/>
            <w:tcMar>
              <w:top w:w="70" w:type="dxa"/>
              <w:start w:w="100" w:type="dxa"/>
              <w:bottom w:w="70" w:type="dxa"/>
              <w:end w:w="100" w:type="dxa"/>
            </w:tcMar>
          </w:tcPr>
          <w:p>
            <w:pPr>
              <w:spacing w:after="0"/>
            </w:pPr>
            <w:r>
              <w:rPr>
                <w:rFonts w:ascii="Arial" w:hAnsi="Arial" w:eastAsia="Arial"/>
                <w:b/>
                <w:sz w:val="18"/>
              </w:rPr>
              <w:t>4</w:t>
            </w:r>
          </w:p>
        </w:tc>
        <w:tc>
          <w:tcPr>
            <w:tcW w:type="dxa" w:w="5100"/>
            <w:tcMar>
              <w:top w:w="70" w:type="dxa"/>
              <w:start w:w="100" w:type="dxa"/>
              <w:bottom w:w="70" w:type="dxa"/>
              <w:end w:w="100" w:type="dxa"/>
            </w:tcMar>
          </w:tcPr>
          <w:p>
            <w:pPr>
              <w:spacing w:after="0"/>
            </w:pPr>
            <w:r>
              <w:rPr>
                <w:rFonts w:ascii="Arial" w:hAnsi="Arial" w:eastAsia="Arial"/>
                <w:b w:val="0"/>
                <w:sz w:val="18"/>
              </w:rPr>
              <w:t>Ryby a výrobky z nich.</w:t>
            </w:r>
          </w:p>
        </w:tc>
      </w:tr>
      <w:tr>
        <w:tc>
          <w:tcPr>
            <w:tcW w:type="dxa" w:w="5100"/>
            <w:tcMar>
              <w:top w:w="70" w:type="dxa"/>
              <w:start w:w="100" w:type="dxa"/>
              <w:bottom w:w="70" w:type="dxa"/>
              <w:end w:w="100" w:type="dxa"/>
            </w:tcMar>
          </w:tcPr>
          <w:p>
            <w:pPr>
              <w:spacing w:after="0"/>
            </w:pPr>
            <w:r>
              <w:rPr>
                <w:rFonts w:ascii="Arial" w:hAnsi="Arial" w:eastAsia="Arial"/>
                <w:b/>
                <w:sz w:val="18"/>
              </w:rPr>
              <w:t>5</w:t>
            </w:r>
          </w:p>
        </w:tc>
        <w:tc>
          <w:tcPr>
            <w:tcW w:type="dxa" w:w="5100"/>
            <w:tcMar>
              <w:top w:w="70" w:type="dxa"/>
              <w:start w:w="100" w:type="dxa"/>
              <w:bottom w:w="70" w:type="dxa"/>
              <w:end w:w="100" w:type="dxa"/>
            </w:tcMar>
          </w:tcPr>
          <w:p>
            <w:pPr>
              <w:spacing w:after="0"/>
            </w:pPr>
            <w:r>
              <w:rPr>
                <w:rFonts w:ascii="Arial" w:hAnsi="Arial" w:eastAsia="Arial"/>
                <w:b w:val="0"/>
                <w:sz w:val="18"/>
              </w:rPr>
              <w:t>Arašidy a výrobky z nich.</w:t>
            </w:r>
          </w:p>
        </w:tc>
      </w:tr>
      <w:tr>
        <w:tc>
          <w:tcPr>
            <w:tcW w:type="dxa" w:w="5100"/>
            <w:tcMar>
              <w:top w:w="70" w:type="dxa"/>
              <w:start w:w="100" w:type="dxa"/>
              <w:bottom w:w="70" w:type="dxa"/>
              <w:end w:w="100" w:type="dxa"/>
            </w:tcMar>
          </w:tcPr>
          <w:p>
            <w:pPr>
              <w:spacing w:after="0"/>
            </w:pPr>
            <w:r>
              <w:rPr>
                <w:rFonts w:ascii="Arial" w:hAnsi="Arial" w:eastAsia="Arial"/>
                <w:b/>
                <w:sz w:val="18"/>
              </w:rPr>
              <w:t>6</w:t>
            </w:r>
          </w:p>
        </w:tc>
        <w:tc>
          <w:tcPr>
            <w:tcW w:type="dxa" w:w="5100"/>
            <w:tcMar>
              <w:top w:w="70" w:type="dxa"/>
              <w:start w:w="100" w:type="dxa"/>
              <w:bottom w:w="70" w:type="dxa"/>
              <w:end w:w="100" w:type="dxa"/>
            </w:tcMar>
          </w:tcPr>
          <w:p>
            <w:pPr>
              <w:spacing w:after="0"/>
            </w:pPr>
            <w:r>
              <w:rPr>
                <w:rFonts w:ascii="Arial" w:hAnsi="Arial" w:eastAsia="Arial"/>
                <w:b w:val="0"/>
                <w:sz w:val="18"/>
              </w:rPr>
              <w:t>Sójové bôby a výrobky z nich.</w:t>
            </w:r>
          </w:p>
        </w:tc>
      </w:tr>
      <w:tr>
        <w:tc>
          <w:tcPr>
            <w:tcW w:type="dxa" w:w="5100"/>
            <w:tcMar>
              <w:top w:w="70" w:type="dxa"/>
              <w:start w:w="100" w:type="dxa"/>
              <w:bottom w:w="70" w:type="dxa"/>
              <w:end w:w="100" w:type="dxa"/>
            </w:tcMar>
          </w:tcPr>
          <w:p>
            <w:pPr>
              <w:spacing w:after="0"/>
            </w:pPr>
            <w:r>
              <w:rPr>
                <w:rFonts w:ascii="Arial" w:hAnsi="Arial" w:eastAsia="Arial"/>
                <w:b/>
                <w:sz w:val="18"/>
              </w:rPr>
              <w:t>7</w:t>
            </w:r>
          </w:p>
        </w:tc>
        <w:tc>
          <w:tcPr>
            <w:tcW w:type="dxa" w:w="5100"/>
            <w:tcMar>
              <w:top w:w="70" w:type="dxa"/>
              <w:start w:w="100" w:type="dxa"/>
              <w:bottom w:w="70" w:type="dxa"/>
              <w:end w:w="100" w:type="dxa"/>
            </w:tcMar>
          </w:tcPr>
          <w:p>
            <w:pPr>
              <w:spacing w:after="0"/>
            </w:pPr>
            <w:r>
              <w:rPr>
                <w:rFonts w:ascii="Arial" w:hAnsi="Arial" w:eastAsia="Arial"/>
                <w:b w:val="0"/>
                <w:sz w:val="18"/>
              </w:rPr>
              <w:t>Mlieko a výrobky z neho vrátane laktózy.</w:t>
            </w:r>
          </w:p>
        </w:tc>
      </w:tr>
      <w:tr>
        <w:tc>
          <w:tcPr>
            <w:tcW w:type="dxa" w:w="5100"/>
            <w:tcMar>
              <w:top w:w="70" w:type="dxa"/>
              <w:start w:w="100" w:type="dxa"/>
              <w:bottom w:w="70" w:type="dxa"/>
              <w:end w:w="100" w:type="dxa"/>
            </w:tcMar>
          </w:tcPr>
          <w:p>
            <w:pPr>
              <w:spacing w:after="0"/>
            </w:pPr>
            <w:r>
              <w:rPr>
                <w:rFonts w:ascii="Arial" w:hAnsi="Arial" w:eastAsia="Arial"/>
                <w:b/>
                <w:sz w:val="18"/>
              </w:rPr>
              <w:t>8</w:t>
            </w:r>
          </w:p>
        </w:tc>
        <w:tc>
          <w:tcPr>
            <w:tcW w:type="dxa" w:w="5100"/>
            <w:tcMar>
              <w:top w:w="70" w:type="dxa"/>
              <w:start w:w="100" w:type="dxa"/>
              <w:bottom w:w="70" w:type="dxa"/>
              <w:end w:w="100" w:type="dxa"/>
            </w:tcMar>
          </w:tcPr>
          <w:p>
            <w:pPr>
              <w:spacing w:after="0"/>
            </w:pPr>
            <w:r>
              <w:rPr>
                <w:rFonts w:ascii="Arial" w:hAnsi="Arial" w:eastAsia="Arial"/>
                <w:b w:val="0"/>
                <w:sz w:val="18"/>
              </w:rPr>
              <w:t>Orechy, najmä mandle, lieskové orechy, vlašské orechy, kešu, pekanové orechy, para orechy, pistácie, makadamové orechy alebo queenslandské orechy, a výrobky z nich.</w:t>
            </w:r>
          </w:p>
        </w:tc>
      </w:tr>
      <w:tr>
        <w:tc>
          <w:tcPr>
            <w:tcW w:type="dxa" w:w="5100"/>
            <w:tcMar>
              <w:top w:w="70" w:type="dxa"/>
              <w:start w:w="100" w:type="dxa"/>
              <w:bottom w:w="70" w:type="dxa"/>
              <w:end w:w="100" w:type="dxa"/>
            </w:tcMar>
          </w:tcPr>
          <w:p>
            <w:pPr>
              <w:spacing w:after="0"/>
            </w:pPr>
            <w:r>
              <w:rPr>
                <w:rFonts w:ascii="Arial" w:hAnsi="Arial" w:eastAsia="Arial"/>
                <w:b/>
                <w:sz w:val="18"/>
              </w:rPr>
              <w:t>9</w:t>
            </w:r>
          </w:p>
        </w:tc>
        <w:tc>
          <w:tcPr>
            <w:tcW w:type="dxa" w:w="5100"/>
            <w:tcMar>
              <w:top w:w="70" w:type="dxa"/>
              <w:start w:w="100" w:type="dxa"/>
              <w:bottom w:w="70" w:type="dxa"/>
              <w:end w:w="100" w:type="dxa"/>
            </w:tcMar>
          </w:tcPr>
          <w:p>
            <w:pPr>
              <w:spacing w:after="0"/>
            </w:pPr>
            <w:r>
              <w:rPr>
                <w:rFonts w:ascii="Arial" w:hAnsi="Arial" w:eastAsia="Arial"/>
                <w:b w:val="0"/>
                <w:sz w:val="18"/>
              </w:rPr>
              <w:t>Zeler a výrobky z neho.</w:t>
            </w:r>
          </w:p>
        </w:tc>
      </w:tr>
      <w:tr>
        <w:tc>
          <w:tcPr>
            <w:tcW w:type="dxa" w:w="5100"/>
            <w:tcMar>
              <w:top w:w="70" w:type="dxa"/>
              <w:start w:w="100" w:type="dxa"/>
              <w:bottom w:w="70" w:type="dxa"/>
              <w:end w:w="100" w:type="dxa"/>
            </w:tcMar>
          </w:tcPr>
          <w:p>
            <w:pPr>
              <w:spacing w:after="0"/>
            </w:pPr>
            <w:r>
              <w:rPr>
                <w:rFonts w:ascii="Arial" w:hAnsi="Arial" w:eastAsia="Arial"/>
                <w:b/>
                <w:sz w:val="18"/>
              </w:rPr>
              <w:t>10</w:t>
            </w:r>
          </w:p>
        </w:tc>
        <w:tc>
          <w:tcPr>
            <w:tcW w:type="dxa" w:w="5100"/>
            <w:tcMar>
              <w:top w:w="70" w:type="dxa"/>
              <w:start w:w="100" w:type="dxa"/>
              <w:bottom w:w="70" w:type="dxa"/>
              <w:end w:w="100" w:type="dxa"/>
            </w:tcMar>
          </w:tcPr>
          <w:p>
            <w:pPr>
              <w:spacing w:after="0"/>
            </w:pPr>
            <w:r>
              <w:rPr>
                <w:rFonts w:ascii="Arial" w:hAnsi="Arial" w:eastAsia="Arial"/>
                <w:b w:val="0"/>
                <w:sz w:val="18"/>
              </w:rPr>
              <w:t>Horčica a výrobky z nej.</w:t>
            </w:r>
          </w:p>
        </w:tc>
      </w:tr>
      <w:tr>
        <w:tc>
          <w:tcPr>
            <w:tcW w:type="dxa" w:w="5100"/>
            <w:tcMar>
              <w:top w:w="70" w:type="dxa"/>
              <w:start w:w="100" w:type="dxa"/>
              <w:bottom w:w="70" w:type="dxa"/>
              <w:end w:w="100" w:type="dxa"/>
            </w:tcMar>
          </w:tcPr>
          <w:p>
            <w:pPr>
              <w:spacing w:after="0"/>
            </w:pPr>
            <w:r>
              <w:rPr>
                <w:rFonts w:ascii="Arial" w:hAnsi="Arial" w:eastAsia="Arial"/>
                <w:b/>
                <w:sz w:val="18"/>
              </w:rPr>
              <w:t>11</w:t>
            </w:r>
          </w:p>
        </w:tc>
        <w:tc>
          <w:tcPr>
            <w:tcW w:type="dxa" w:w="5100"/>
            <w:tcMar>
              <w:top w:w="70" w:type="dxa"/>
              <w:start w:w="100" w:type="dxa"/>
              <w:bottom w:w="70" w:type="dxa"/>
              <w:end w:w="100" w:type="dxa"/>
            </w:tcMar>
          </w:tcPr>
          <w:p>
            <w:pPr>
              <w:spacing w:after="0"/>
            </w:pPr>
            <w:r>
              <w:rPr>
                <w:rFonts w:ascii="Arial" w:hAnsi="Arial" w:eastAsia="Arial"/>
                <w:b w:val="0"/>
                <w:sz w:val="18"/>
              </w:rPr>
              <w:t>Sézamové semená a výrobky z nich.</w:t>
            </w:r>
          </w:p>
        </w:tc>
      </w:tr>
      <w:tr>
        <w:tc>
          <w:tcPr>
            <w:tcW w:type="dxa" w:w="5100"/>
            <w:tcMar>
              <w:top w:w="70" w:type="dxa"/>
              <w:start w:w="100" w:type="dxa"/>
              <w:bottom w:w="70" w:type="dxa"/>
              <w:end w:w="100" w:type="dxa"/>
            </w:tcMar>
          </w:tcPr>
          <w:p>
            <w:pPr>
              <w:spacing w:after="0"/>
            </w:pPr>
            <w:r>
              <w:rPr>
                <w:rFonts w:ascii="Arial" w:hAnsi="Arial" w:eastAsia="Arial"/>
                <w:b/>
                <w:sz w:val="18"/>
              </w:rPr>
              <w:t>12</w:t>
            </w:r>
          </w:p>
        </w:tc>
        <w:tc>
          <w:tcPr>
            <w:tcW w:type="dxa" w:w="5100"/>
            <w:tcMar>
              <w:top w:w="70" w:type="dxa"/>
              <w:start w:w="100" w:type="dxa"/>
              <w:bottom w:w="70" w:type="dxa"/>
              <w:end w:w="100" w:type="dxa"/>
            </w:tcMar>
          </w:tcPr>
          <w:p>
            <w:pPr>
              <w:spacing w:after="0"/>
            </w:pPr>
            <w:r>
              <w:rPr>
                <w:rFonts w:ascii="Arial" w:hAnsi="Arial" w:eastAsia="Arial"/>
                <w:b w:val="0"/>
                <w:sz w:val="18"/>
              </w:rPr>
              <w:t>Oxid siričitý a siričitany v koncentráciách vyšších ako 10 mg/kg alebo 10 mg/l vyjadrené ako SO2.</w:t>
            </w:r>
          </w:p>
        </w:tc>
      </w:tr>
      <w:tr>
        <w:tc>
          <w:tcPr>
            <w:tcW w:type="dxa" w:w="5100"/>
            <w:tcMar>
              <w:top w:w="70" w:type="dxa"/>
              <w:start w:w="100" w:type="dxa"/>
              <w:bottom w:w="70" w:type="dxa"/>
              <w:end w:w="100" w:type="dxa"/>
            </w:tcMar>
          </w:tcPr>
          <w:p>
            <w:pPr>
              <w:spacing w:after="0"/>
            </w:pPr>
            <w:r>
              <w:rPr>
                <w:rFonts w:ascii="Arial" w:hAnsi="Arial" w:eastAsia="Arial"/>
                <w:b/>
                <w:sz w:val="18"/>
              </w:rPr>
              <w:t>13</w:t>
            </w:r>
          </w:p>
        </w:tc>
        <w:tc>
          <w:tcPr>
            <w:tcW w:type="dxa" w:w="5100"/>
            <w:tcMar>
              <w:top w:w="70" w:type="dxa"/>
              <w:start w:w="100" w:type="dxa"/>
              <w:bottom w:w="70" w:type="dxa"/>
              <w:end w:w="100" w:type="dxa"/>
            </w:tcMar>
          </w:tcPr>
          <w:p>
            <w:pPr>
              <w:spacing w:after="0"/>
            </w:pPr>
            <w:r>
              <w:rPr>
                <w:rFonts w:ascii="Arial" w:hAnsi="Arial" w:eastAsia="Arial"/>
                <w:b w:val="0"/>
                <w:sz w:val="18"/>
              </w:rPr>
              <w:t>Vlčí bôb a výrobky z neho.</w:t>
            </w:r>
          </w:p>
        </w:tc>
      </w:tr>
      <w:tr>
        <w:tc>
          <w:tcPr>
            <w:tcW w:type="dxa" w:w="5100"/>
            <w:tcMar>
              <w:top w:w="70" w:type="dxa"/>
              <w:start w:w="100" w:type="dxa"/>
              <w:bottom w:w="70" w:type="dxa"/>
              <w:end w:w="100" w:type="dxa"/>
            </w:tcMar>
          </w:tcPr>
          <w:p>
            <w:pPr>
              <w:spacing w:after="0"/>
            </w:pPr>
            <w:r>
              <w:rPr>
                <w:rFonts w:ascii="Arial" w:hAnsi="Arial" w:eastAsia="Arial"/>
                <w:b/>
                <w:sz w:val="18"/>
              </w:rPr>
              <w:t>14</w:t>
            </w:r>
          </w:p>
        </w:tc>
        <w:tc>
          <w:tcPr>
            <w:tcW w:type="dxa" w:w="5100"/>
            <w:tcMar>
              <w:top w:w="70" w:type="dxa"/>
              <w:start w:w="100" w:type="dxa"/>
              <w:bottom w:w="70" w:type="dxa"/>
              <w:end w:w="100" w:type="dxa"/>
            </w:tcMar>
          </w:tcPr>
          <w:p>
            <w:pPr>
              <w:spacing w:after="0"/>
            </w:pPr>
            <w:r>
              <w:rPr>
                <w:rFonts w:ascii="Arial" w:hAnsi="Arial" w:eastAsia="Arial"/>
                <w:b w:val="0"/>
                <w:sz w:val="18"/>
              </w:rPr>
              <w:t>Mäkkýše a výrobky z nich.</w:t>
            </w:r>
          </w:p>
        </w:tc>
      </w:tr>
    </w:tbl>
    <w:p>
      <w:r>
        <w:br w:type="page"/>
      </w:r>
    </w:p>
    <w:p>
      <w:pPr>
        <w:keepNext/>
        <w:spacing w:after="120"/>
      </w:pPr>
      <w:r>
        <w:rPr>
          <w:rFonts w:ascii="Arial" w:hAnsi="Arial" w:eastAsia="Arial"/>
          <w:b/>
          <w:color w:val="1F4E79"/>
          <w:sz w:val="28"/>
        </w:rPr>
        <w:t>PRÍLOHA B - KONTROLNÝ ZOZNAM PRED ZVEREJNENÍM NA WEBE</w:t>
      </w:r>
    </w:p>
    <w:p>
      <w:pPr>
        <w:spacing w:after="60" w:before="0" w:line="252" w:lineRule="auto"/>
      </w:pPr>
      <w:r>
        <w:rPr>
          <w:rFonts w:ascii="Arial" w:hAnsi="Arial" w:eastAsia="Arial"/>
          <w:sz w:val="20"/>
        </w:rPr>
        <w:t>Táto príloha je praktická kontrola pre prevádzkovateľa. Nie je nevyhnutné ju zverejňovať zákazníkom ako súčasť VOP, ak bude splnený jej obsah priamo na webe, v objednávkovom rozhraní a v potvrdení objednávky.</w:t>
      </w:r>
    </w:p>
    <w:p>
      <w:pPr>
        <w:pStyle w:val="ListBullet"/>
        <w:spacing w:after="40" w:line="252" w:lineRule="auto"/>
      </w:pPr>
      <w:r>
        <w:rPr>
          <w:rFonts w:ascii="Arial" w:hAnsi="Arial" w:eastAsia="Arial"/>
          <w:sz w:val="20"/>
        </w:rPr>
        <w:t>Nahradiť na webe a vo všetkých dokladoch staré identifikačné údaje novými údajmi: Mattre Gastronomy s.r.o., IČO 55 297 561, DIČ 2121944616, IČ DPH SK2121944616, sídlo Štefánikova 21/111, 917 01 Trnava.</w:t>
      </w:r>
    </w:p>
    <w:p>
      <w:pPr>
        <w:pStyle w:val="ListBullet"/>
        <w:spacing w:after="40" w:line="252" w:lineRule="auto"/>
      </w:pPr>
      <w:r>
        <w:rPr>
          <w:rFonts w:ascii="Arial" w:hAnsi="Arial" w:eastAsia="Arial"/>
          <w:sz w:val="20"/>
        </w:rPr>
        <w:t>Ak je adresa kuchyne, výdajného miesta alebo pizzerie iná ako sídlo, zverejniť ju samostatne ako aktuálnu adresu prevádzky. Neponechávať starú adresu, ak už nie je aktuálna.</w:t>
      </w:r>
    </w:p>
    <w:p>
      <w:pPr>
        <w:pStyle w:val="ListBullet"/>
        <w:spacing w:after="40" w:line="252" w:lineRule="auto"/>
      </w:pPr>
      <w:r>
        <w:rPr>
          <w:rFonts w:ascii="Arial" w:hAnsi="Arial" w:eastAsia="Arial"/>
          <w:sz w:val="20"/>
        </w:rPr>
        <w:t>V pätičke webu, v kontakte a v košíku zobraziť obchodné meno, sídlo, IČO, DIČ, IČ DPH, e-mail, telefón, prípadne aktuálnu prevádzku a orgán dozoru.</w:t>
      </w:r>
    </w:p>
    <w:p>
      <w:pPr>
        <w:pStyle w:val="ListBullet"/>
        <w:spacing w:after="40" w:line="252" w:lineRule="auto"/>
      </w:pPr>
      <w:r>
        <w:rPr>
          <w:rFonts w:ascii="Arial" w:hAnsi="Arial" w:eastAsia="Arial"/>
          <w:sz w:val="20"/>
        </w:rPr>
        <w:t>Na začiatku objednávkového procesu jasne uviesť obmedzenia doručenia, doručovacie zóny, minimálnu hodnotu objednávky a dostupné platobné metódy.</w:t>
      </w:r>
    </w:p>
    <w:p>
      <w:pPr>
        <w:pStyle w:val="ListBullet"/>
        <w:spacing w:after="40" w:line="252" w:lineRule="auto"/>
      </w:pPr>
      <w:r>
        <w:rPr>
          <w:rFonts w:ascii="Arial" w:hAnsi="Arial" w:eastAsia="Arial"/>
          <w:sz w:val="20"/>
        </w:rPr>
        <w:t>Bezprostredne pred odoslaním objednávky zobraziť hlavné vlastnosti tovaru, celkovú cenu vrátane obalov a dopravy, dodacie podmienky a upozornenie na výnimku z odstúpenia pri čerstvo pripravovanom a rýchlo sa kaziacom jedle.</w:t>
      </w:r>
    </w:p>
    <w:p>
      <w:pPr>
        <w:pStyle w:val="ListBullet"/>
        <w:spacing w:after="40" w:line="252" w:lineRule="auto"/>
      </w:pPr>
      <w:r>
        <w:rPr>
          <w:rFonts w:ascii="Arial" w:hAnsi="Arial" w:eastAsia="Arial"/>
          <w:sz w:val="20"/>
        </w:rPr>
        <w:t>Tlačidlo na odoslanie platenej objednávky označiť jasne ako „Objednávka s povinnosťou platby“ alebo rovnocennou formuláciou.</w:t>
      </w:r>
    </w:p>
    <w:p>
      <w:pPr>
        <w:pStyle w:val="ListBullet"/>
        <w:spacing w:after="40" w:line="252" w:lineRule="auto"/>
      </w:pPr>
      <w:r>
        <w:rPr>
          <w:rFonts w:ascii="Arial" w:hAnsi="Arial" w:eastAsia="Arial"/>
          <w:sz w:val="20"/>
        </w:rPr>
        <w:t>Pri každom jedle uvádzať alergény a mať dostupný kompletný zoznam 14 alergénov. Ak sa používajú čísla, zoznam čísel musí byť súčasťou jedálneho lístka a dostupný aj online.</w:t>
      </w:r>
    </w:p>
    <w:p>
      <w:pPr>
        <w:pStyle w:val="ListBullet"/>
        <w:spacing w:after="40" w:line="252" w:lineRule="auto"/>
      </w:pPr>
      <w:r>
        <w:rPr>
          <w:rFonts w:ascii="Arial" w:hAnsi="Arial" w:eastAsia="Arial"/>
          <w:sz w:val="20"/>
        </w:rPr>
        <w:t>Nepoužívať starý odkaz na európsku ODR platformu. Namiesto toho uvádzať slovenské alternatívne riešenie sporov a zoznam subjektov MH SR.</w:t>
      </w:r>
    </w:p>
    <w:p>
      <w:pPr>
        <w:pStyle w:val="ListBullet"/>
        <w:spacing w:after="40" w:line="252" w:lineRule="auto"/>
      </w:pPr>
      <w:r>
        <w:rPr>
          <w:rFonts w:ascii="Arial" w:hAnsi="Arial" w:eastAsia="Arial"/>
          <w:sz w:val="20"/>
        </w:rPr>
        <w:t>Zverejniť samostatné Zásady ochrany osobných údajov a informácie o cookies, ak ich web používa.</w:t>
      </w:r>
    </w:p>
    <w:p>
      <w:pPr>
        <w:pStyle w:val="ListBullet"/>
        <w:spacing w:after="40" w:line="252" w:lineRule="auto"/>
      </w:pPr>
      <w:r>
        <w:rPr>
          <w:rFonts w:ascii="Arial" w:hAnsi="Arial" w:eastAsia="Arial"/>
          <w:sz w:val="20"/>
        </w:rPr>
        <w:t>V potvrdení objednávky posielať zákazníkovi trvanlivé údaje: identifikáciu predávajúceho, obsah objednávky, celkovú cenu, spôsob platby, čas výdaja/doručenia a odkaz alebo prílohu VOP.</w:t>
      </w:r>
    </w:p>
    <w:p>
      <w:pPr>
        <w:keepNext/>
        <w:spacing w:before="200" w:after="80"/>
      </w:pPr>
      <w:r>
        <w:rPr>
          <w:rFonts w:ascii="Arial" w:hAnsi="Arial" w:eastAsia="Arial"/>
          <w:b/>
          <w:color w:val="1F4E79"/>
          <w:sz w:val="24"/>
        </w:rPr>
        <w:t>C. Použité právne a verejné zdroje k 01.07.2026</w:t>
      </w:r>
    </w:p>
    <w:p>
      <w:pPr>
        <w:pStyle w:val="ListBullet"/>
        <w:spacing w:after="40" w:line="252" w:lineRule="auto"/>
      </w:pPr>
      <w:r>
        <w:rPr>
          <w:rFonts w:ascii="Arial" w:hAnsi="Arial" w:eastAsia="Arial"/>
          <w:sz w:val="20"/>
        </w:rPr>
        <w:t>Zákon č. 108/2024 Z. z. o ochrane spotrebiteľa - najmä informačné povinnosti obchodníka, zmluvy na diaľku, objednávkové tlačidlo, reklamácie a výnimky z práva na odstúpenie.</w:t>
      </w:r>
    </w:p>
    <w:p>
      <w:pPr>
        <w:pStyle w:val="ListBullet"/>
        <w:spacing w:after="40" w:line="252" w:lineRule="auto"/>
      </w:pPr>
      <w:r>
        <w:rPr>
          <w:rFonts w:ascii="Arial" w:hAnsi="Arial" w:eastAsia="Arial"/>
          <w:sz w:val="20"/>
        </w:rPr>
        <w:t>Občiansky zákonník v znení účinnom k dátumu prípravy dokumentu - zákonná zodpovednosť za vady a spotrebiteľské zmluvy.</w:t>
      </w:r>
    </w:p>
    <w:p>
      <w:pPr>
        <w:pStyle w:val="ListBullet"/>
        <w:spacing w:after="40" w:line="252" w:lineRule="auto"/>
      </w:pPr>
      <w:r>
        <w:rPr>
          <w:rFonts w:ascii="Arial" w:hAnsi="Arial" w:eastAsia="Arial"/>
          <w:sz w:val="20"/>
        </w:rPr>
        <w:t>Zákon č. 391/2015 Z. z. o alternatívnom riešení spotrebiteľských sporov a zoznam subjektov ARS zverejnený Ministerstvom hospodárstva SR.</w:t>
      </w:r>
    </w:p>
    <w:p>
      <w:pPr>
        <w:pStyle w:val="ListBullet"/>
        <w:spacing w:after="40" w:line="252" w:lineRule="auto"/>
      </w:pPr>
      <w:r>
        <w:rPr>
          <w:rFonts w:ascii="Arial" w:hAnsi="Arial" w:eastAsia="Arial"/>
          <w:sz w:val="20"/>
        </w:rPr>
        <w:t>Nariadenie (EÚ) č. 1169/2011 o poskytovaní informácií o potravinách spotrebiteľom, nariadenie (ES) č. 178/2002 o všeobecných zásadách potravinového práva a vyhláška MPRV SR č. 243/2015 Z. z. o požiadavkách na označovanie potravín.</w:t>
      </w:r>
    </w:p>
    <w:p>
      <w:pPr>
        <w:pStyle w:val="ListBullet"/>
        <w:spacing w:after="40" w:line="252" w:lineRule="auto"/>
      </w:pPr>
      <w:r>
        <w:rPr>
          <w:rFonts w:ascii="Arial" w:hAnsi="Arial" w:eastAsia="Arial"/>
          <w:sz w:val="20"/>
        </w:rPr>
        <w:t>Úrad verejného zdravotníctva SR - usmernenia k internetovému predaju potravín a označovaniu alergénov.</w:t>
      </w:r>
    </w:p>
    <w:p>
      <w:pPr>
        <w:pStyle w:val="ListBullet"/>
        <w:spacing w:after="40" w:line="252" w:lineRule="auto"/>
      </w:pPr>
      <w:r>
        <w:rPr>
          <w:rFonts w:ascii="Arial" w:hAnsi="Arial" w:eastAsia="Arial"/>
          <w:sz w:val="20"/>
        </w:rPr>
        <w:t>Európska komisia - informácia o ukončení platformy ODR k 20.07.2025.</w:t>
      </w:r>
    </w:p>
    <w:p>
      <w:pPr>
        <w:pStyle w:val="ListBullet"/>
        <w:spacing w:after="40" w:line="252" w:lineRule="auto"/>
      </w:pPr>
      <w:r>
        <w:rPr>
          <w:rFonts w:ascii="Arial" w:hAnsi="Arial" w:eastAsia="Arial"/>
          <w:sz w:val="20"/>
        </w:rPr>
        <w:t>Verejné registre a databázy k identifikácii spoločnosti Mattre Gastronomy s.r.o. a k poskytnutým údajom prevádzkovateľa.</w:t>
      </w:r>
    </w:p>
    <w:sectPr w:rsidR="00FC693F" w:rsidRPr="0006063C" w:rsidSect="00034616">
      <w:footerReference w:type="default" r:id="rId9"/>
      <w:pgSz w:w="12240" w:h="15840"/>
      <w:pgMar w:top="1020"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40"/>
      <w:jc w:val="center"/>
    </w:pPr>
    <w:r>
      <w:rPr>
        <w:rFonts w:ascii="Arial" w:hAnsi="Arial" w:eastAsia="Arial"/>
        <w:color w:val="666666"/>
        <w:sz w:val="16"/>
      </w:rPr>
      <w:t xml:space="preserve">VOP - www.pizzacarolina.sk | Mattre Gastronomy s.r.o. | strana </w:t>
    </w:r>
    <w:r>
      <w:rPr>
        <w:rFonts w:ascii="Arial" w:hAnsi="Arial" w:eastAsia="Arial"/>
        <w:color w:val="666666"/>
        <w:sz w:val="16"/>
      </w:rPr>
      <w:fldChar w:fldCharType="begin"/>
      <w:instrText xml:space="preserve">PAGE</w:instrText>
      <w:fldChar w:fldCharType="separate"/>
      <w:t>1</w:t>
      <w:fldChar w:fldCharType="end"/>
    </w:r>
    <w:r>
      <w:rPr>
        <w:rFonts w:ascii="Arial" w:hAnsi="Arial" w:eastAsia="Arial"/>
        <w:color w:val="666666"/>
        <w:sz w:val="16"/>
      </w:rPr>
      <w:t xml:space="preserve"> z </w:t>
    </w:r>
    <w:r>
      <w:rPr>
        <w:rFonts w:ascii="Arial" w:hAnsi="Arial" w:eastAsia="Arial"/>
        <w:color w:val="666666"/>
        <w:sz w:val="16"/>
      </w:rPr>
      <w:fldChar w:fldCharType="begin"/>
      <w:instrText xml:space="preserve">NUMPAGES</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20"/>
    </w:rPr>
  </w:style>
  <w:style w:type="paragraph" w:styleId="ListBullet2">
    <w:name w:val="List Bullet 2"/>
    <w:basedOn w:val="Normal"/>
    <w:uiPriority w:val="99"/>
    <w:unhideWhenUsed/>
    <w:rsid w:val="00326F90"/>
    <w:pPr>
      <w:numPr>
        <w:numId w:val="2"/>
      </w:numPr>
      <w:contextualSpacing/>
    </w:pPr>
    <w:rPr>
      <w:rFonts w:ascii="Arial" w:hAnsi="Arial" w:eastAsia="Arial"/>
      <w:sz w:val="20"/>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20"/>
    </w:rPr>
  </w:style>
  <w:style w:type="paragraph" w:styleId="ListNumber2">
    <w:name w:val="List Number 2"/>
    <w:basedOn w:val="Normal"/>
    <w:uiPriority w:val="99"/>
    <w:unhideWhenUsed/>
    <w:rsid w:val="0029639D"/>
    <w:pPr>
      <w:numPr>
        <w:numId w:val="6"/>
      </w:numPr>
      <w:contextualSpacing/>
    </w:pPr>
    <w:rPr>
      <w:rFonts w:ascii="Arial" w:hAnsi="Arial" w:eastAsia="Arial"/>
      <w:sz w:val="20"/>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obchodné podmienky - Pizza Carolina</dc:title>
  <dc:subject>VOP pre predaj jedla na Slovensku</dc:subject>
  <dc:creator>Mattre Gastronomy s.r.o.</dc:creator>
  <cp:keywords/>
  <dc:description>Pripravené ako návrh VOP pre www.pizzacarolina.sk, stav k 01.07.2026.</dc:description>
  <cp:lastModifiedBy/>
  <cp:revision>1</cp:revision>
  <dcterms:created xsi:type="dcterms:W3CDTF">2013-12-23T23:15:00Z</dcterms:created>
  <dcterms:modified xsi:type="dcterms:W3CDTF">2013-12-23T23:15:00Z</dcterms:modified>
  <cp:category/>
</cp:coreProperties>
</file>